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2D38">
      <w:pPr>
        <w:tabs>
          <w:tab w:val="left" w:pos="1722"/>
        </w:tabs>
        <w:snapToGrid w:val="0"/>
        <w:spacing w:line="560" w:lineRule="exact"/>
        <w:jc w:val="center"/>
        <w:rPr>
          <w:rFonts w:hint="eastAsia" w:ascii="宋体" w:hAnsi="宋体"/>
          <w:bCs/>
          <w:snapToGrid w:val="0"/>
          <w:color w:val="auto"/>
          <w:kern w:val="0"/>
          <w:sz w:val="44"/>
          <w:szCs w:val="44"/>
          <w:highlight w:val="none"/>
        </w:rPr>
      </w:pPr>
    </w:p>
    <w:p w14:paraId="13CAE9BA">
      <w:pPr>
        <w:tabs>
          <w:tab w:val="left" w:pos="1722"/>
        </w:tabs>
        <w:snapToGrid w:val="0"/>
        <w:spacing w:line="560" w:lineRule="exact"/>
        <w:jc w:val="center"/>
        <w:rPr>
          <w:rFonts w:hint="eastAsia" w:ascii="宋体" w:hAnsi="宋体"/>
          <w:bCs/>
          <w:snapToGrid w:val="0"/>
          <w:color w:val="auto"/>
          <w:kern w:val="0"/>
          <w:sz w:val="44"/>
          <w:szCs w:val="44"/>
          <w:highlight w:val="none"/>
        </w:rPr>
      </w:pPr>
    </w:p>
    <w:p w14:paraId="1AE142E7">
      <w:pPr>
        <w:tabs>
          <w:tab w:val="left" w:pos="1722"/>
        </w:tabs>
        <w:snapToGrid w:val="0"/>
        <w:spacing w:line="560" w:lineRule="exact"/>
        <w:jc w:val="center"/>
        <w:rPr>
          <w:rFonts w:hint="eastAsia" w:ascii="宋体" w:hAnsi="宋体"/>
          <w:bCs/>
          <w:snapToGrid w:val="0"/>
          <w:color w:val="auto"/>
          <w:kern w:val="0"/>
          <w:sz w:val="44"/>
          <w:szCs w:val="44"/>
          <w:highlight w:val="none"/>
        </w:rPr>
      </w:pPr>
    </w:p>
    <w:p w14:paraId="7B669AA2">
      <w:pPr>
        <w:tabs>
          <w:tab w:val="left" w:pos="1722"/>
        </w:tabs>
        <w:snapToGrid w:val="0"/>
        <w:spacing w:line="560" w:lineRule="exact"/>
        <w:jc w:val="center"/>
        <w:rPr>
          <w:rFonts w:hint="eastAsia" w:ascii="宋体" w:hAnsi="宋体"/>
          <w:bCs/>
          <w:snapToGrid w:val="0"/>
          <w:color w:val="auto"/>
          <w:kern w:val="0"/>
          <w:sz w:val="44"/>
          <w:szCs w:val="44"/>
          <w:highlight w:val="none"/>
        </w:rPr>
      </w:pPr>
    </w:p>
    <w:p w14:paraId="2B329F0B">
      <w:pPr>
        <w:tabs>
          <w:tab w:val="left" w:pos="1722"/>
        </w:tabs>
        <w:snapToGrid w:val="0"/>
        <w:spacing w:line="560" w:lineRule="exact"/>
        <w:jc w:val="center"/>
        <w:rPr>
          <w:rFonts w:hint="eastAsia" w:ascii="宋体" w:hAnsi="宋体"/>
          <w:bCs/>
          <w:snapToGrid w:val="0"/>
          <w:color w:val="auto"/>
          <w:kern w:val="0"/>
          <w:sz w:val="44"/>
          <w:szCs w:val="44"/>
          <w:highlight w:val="none"/>
        </w:rPr>
      </w:pPr>
    </w:p>
    <w:p w14:paraId="0BCB110D">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皖工教〔2024〕</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号</w:t>
      </w:r>
    </w:p>
    <w:p w14:paraId="1583BAAA">
      <w:pPr>
        <w:widowControl/>
        <w:spacing w:line="0" w:lineRule="atLeast"/>
        <w:rPr>
          <w:rFonts w:ascii="宋体" w:hAnsi="宋体" w:cs="宋体"/>
          <w:b/>
          <w:color w:val="000000" w:themeColor="text1"/>
          <w:kern w:val="0"/>
          <w:sz w:val="44"/>
          <w:szCs w:val="44"/>
          <w:lang w:val="zh-CN"/>
          <w14:textFill>
            <w14:solidFill>
              <w14:schemeClr w14:val="tx1"/>
            </w14:solidFill>
          </w14:textFill>
        </w:rPr>
      </w:pPr>
    </w:p>
    <w:p w14:paraId="73CDD431">
      <w:pPr>
        <w:widowControl/>
        <w:spacing w:line="0" w:lineRule="atLeast"/>
        <w:rPr>
          <w:rFonts w:ascii="宋体" w:hAnsi="宋体" w:cs="宋体"/>
          <w:b/>
          <w:color w:val="000000" w:themeColor="text1"/>
          <w:kern w:val="0"/>
          <w:sz w:val="44"/>
          <w:szCs w:val="44"/>
          <w:lang w:val="zh-CN"/>
          <w14:textFill>
            <w14:solidFill>
              <w14:schemeClr w14:val="tx1"/>
            </w14:solidFill>
          </w14:textFill>
        </w:rPr>
      </w:pPr>
    </w:p>
    <w:p w14:paraId="7F0F8D89">
      <w:pPr>
        <w:shd w:val="solid" w:color="FFFFFF" w:fill="auto"/>
        <w:autoSpaceDN w:val="0"/>
        <w:spacing w:line="360" w:lineRule="auto"/>
        <w:ind w:right="-7"/>
        <w:jc w:val="center"/>
        <w:rPr>
          <w:rFonts w:ascii="华文中宋" w:hAnsi="华文中宋" w:eastAsia="华文中宋"/>
          <w:b/>
          <w:color w:val="000000" w:themeColor="text1"/>
          <w:sz w:val="36"/>
          <w:szCs w:val="36"/>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关于开展2024年教师教学技能大赛的通知</w:t>
      </w:r>
    </w:p>
    <w:p w14:paraId="5A583474">
      <w:pPr>
        <w:jc w:val="center"/>
        <w:rPr>
          <w:rFonts w:ascii="宋体" w:hAnsi="宋体" w:eastAsia="宋体" w:cs="宋体"/>
          <w:b/>
          <w:bCs/>
          <w:color w:val="000000" w:themeColor="text1"/>
          <w:kern w:val="0"/>
          <w:sz w:val="44"/>
          <w:szCs w:val="44"/>
          <w14:textFill>
            <w14:solidFill>
              <w14:schemeClr w14:val="tx1"/>
            </w14:solidFill>
          </w14:textFill>
        </w:rPr>
      </w:pPr>
    </w:p>
    <w:p w14:paraId="4537DFB5">
      <w:pPr>
        <w:snapToGrid w:val="0"/>
        <w:spacing w:line="56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eastAsia="zh-CN"/>
          <w14:textFill>
            <w14:solidFill>
              <w14:schemeClr w14:val="tx1"/>
            </w14:solidFill>
          </w14:textFill>
        </w:rPr>
        <w:t>院（部）</w:t>
      </w:r>
      <w:r>
        <w:rPr>
          <w:rFonts w:hint="eastAsia" w:ascii="仿宋" w:hAnsi="仿宋" w:eastAsia="仿宋" w:cs="仿宋"/>
          <w:color w:val="000000" w:themeColor="text1"/>
          <w:sz w:val="32"/>
          <w:szCs w:val="32"/>
          <w14:textFill>
            <w14:solidFill>
              <w14:schemeClr w14:val="tx1"/>
            </w14:solidFill>
          </w14:textFill>
        </w:rPr>
        <w:t>、部门：</w:t>
      </w:r>
    </w:p>
    <w:p w14:paraId="1C75BF71">
      <w:pPr>
        <w:pStyle w:val="4"/>
        <w:widowControl/>
        <w:spacing w:beforeAutospacing="0" w:afterAutospacing="0" w:line="420" w:lineRule="atLeas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为深入贯彻党的二十大关于高等教育的重要论述，引领广大教师落实立德树人根本任务，引导教师潜心教书育人，夯实教师教学基本功，激发教师教学热情，转变教育教学理念，切实推动高校课堂教学革命，提升教师教学创新能力，培养造就一支师德高尚、业务精湛、充满活力、高质量的青年教师队伍，不断提高我校教育教学质量，经研究决定在全校范围内开展教师教学技能大赛。具体通知内容如下：</w:t>
      </w:r>
    </w:p>
    <w:p w14:paraId="470A0068">
      <w:pPr>
        <w:pStyle w:val="4"/>
        <w:widowControl/>
        <w:spacing w:beforeAutospacing="0" w:afterAutospacing="0" w:line="420" w:lineRule="atLeast"/>
        <w:ind w:firstLine="645"/>
        <w:jc w:val="both"/>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一、大赛主题</w:t>
      </w:r>
    </w:p>
    <w:p w14:paraId="1A465118">
      <w:pPr>
        <w:pStyle w:val="4"/>
        <w:keepNext w:val="0"/>
        <w:keepLines w:val="0"/>
        <w:pageBreakBefore w:val="0"/>
        <w:widowControl/>
        <w:kinsoku/>
        <w:wordWrap/>
        <w:overflowPunct/>
        <w:topLinePunct w:val="0"/>
        <w:autoSpaceDE/>
        <w:autoSpaceDN/>
        <w:bidi w:val="0"/>
        <w:adjustRightInd/>
        <w:snapToGrid/>
        <w:spacing w:beforeAutospacing="0" w:afterAutospacing="0" w:line="420" w:lineRule="atLeast"/>
        <w:ind w:firstLine="640" w:firstLineChars="200"/>
        <w:jc w:val="both"/>
        <w:textAlignment w:val="auto"/>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多赛道竞技、推动教学创新</w:t>
      </w:r>
    </w:p>
    <w:p w14:paraId="2085D2C0">
      <w:pPr>
        <w:pStyle w:val="4"/>
        <w:widowControl/>
        <w:spacing w:beforeAutospacing="0" w:afterAutospacing="0" w:line="420" w:lineRule="atLeast"/>
        <w:ind w:firstLine="645"/>
        <w:jc w:val="both"/>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二、大赛内容</w:t>
      </w:r>
    </w:p>
    <w:p w14:paraId="77CC041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本次大赛采用五个赛道比拼，分别是板书设计赛道、课件设计赛道、教案设计赛道、说课赛道、综合讲课赛道。各二级学院同步做好各类院级比赛的组织和选拔，教务部负责总决赛的组织和评比。</w:t>
      </w:r>
    </w:p>
    <w:p w14:paraId="260F72D1">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五个赛道具体实施方案见附件。</w:t>
      </w:r>
    </w:p>
    <w:p w14:paraId="1091C8C0">
      <w:pPr>
        <w:pStyle w:val="4"/>
        <w:widowControl/>
        <w:spacing w:beforeAutospacing="0" w:afterAutospacing="0" w:line="420" w:lineRule="atLeast"/>
        <w:ind w:firstLine="640" w:firstLineChars="200"/>
        <w:jc w:val="both"/>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三、大赛时间</w:t>
      </w:r>
    </w:p>
    <w:p w14:paraId="3F491E6A">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板书设计赛道比赛时间:11月6日（10周周三）</w:t>
      </w:r>
    </w:p>
    <w:p w14:paraId="7DABD0A6">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课件设计赛道比赛时间:11月13日（11周周三）</w:t>
      </w:r>
    </w:p>
    <w:p w14:paraId="71A5FF1A">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教案设计赛道比赛时间:11月13日（11周周三）</w:t>
      </w:r>
    </w:p>
    <w:p w14:paraId="476C08DD">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说课赛道比赛时间:11月20日（12周周三）</w:t>
      </w:r>
    </w:p>
    <w:p w14:paraId="17F7D40C">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综合讲课赛道比赛时间:11月27日（13周周三）</w:t>
      </w:r>
    </w:p>
    <w:p w14:paraId="73C37C1D">
      <w:pPr>
        <w:pStyle w:val="4"/>
        <w:widowControl/>
        <w:spacing w:beforeAutospacing="0" w:afterAutospacing="0" w:line="420" w:lineRule="atLeast"/>
        <w:ind w:firstLine="645"/>
        <w:jc w:val="both"/>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四、比赛要求</w:t>
      </w:r>
    </w:p>
    <w:p w14:paraId="3A24CEF9">
      <w:pPr>
        <w:pStyle w:val="4"/>
        <w:widowControl/>
        <w:spacing w:beforeAutospacing="0" w:afterAutospacing="0" w:line="420" w:lineRule="atLeas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1.根据五个赛道的方案，各学院要按照要求，围绕各个赛道主题，明确工作目标，突出工作重点，落实工作职责，积极动员全体专任教师参赛。</w:t>
      </w:r>
    </w:p>
    <w:p w14:paraId="435A9E80">
      <w:pPr>
        <w:pStyle w:val="4"/>
        <w:widowControl/>
        <w:spacing w:beforeAutospacing="0" w:afterAutospacing="0" w:line="420" w:lineRule="atLeas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2.参赛对象为已主讲过一门及以上课程且获得高校教师资格证的专任青年教师（青年教师是指年龄在40周岁以下的教师，即1984年1月1日以后出生）。</w:t>
      </w:r>
    </w:p>
    <w:p w14:paraId="47A49738">
      <w:pPr>
        <w:pStyle w:val="4"/>
        <w:widowControl/>
        <w:spacing w:beforeAutospacing="0" w:afterAutospacing="0" w:line="420" w:lineRule="atLeas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kern w:val="2"/>
          <w:sz w:val="32"/>
          <w:szCs w:val="32"/>
          <w14:textFill>
            <w14:solidFill>
              <w14:schemeClr w14:val="tx1"/>
            </w14:solidFill>
          </w14:textFill>
        </w:rPr>
        <w:t>各赛道每个院部2-3个名额，每位教师最多参加2个赛道的比赛。各赛道的获奖比例根据参赛人数设为：一等奖15%，二等级25%，三等奖35%，学校对获奖者颁发证书并表彰。</w:t>
      </w:r>
    </w:p>
    <w:p w14:paraId="34276736">
      <w:pPr>
        <w:pStyle w:val="4"/>
        <w:widowControl/>
        <w:spacing w:beforeAutospacing="0" w:afterAutospacing="0" w:line="420" w:lineRule="atLeas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鼓励各学院同步举办体现学院特色的教学比赛。比赛结束后，各学院提交比赛总结材料，对存在的问题提出整改措施，相关过程资料包括各种文字材料、图片和视频资料等纳入本学院的教学档案管理。学校将对本次比赛进行总结，提炼典型和创新成果，形成校级教学档案，同时评选“优秀组织奖”2-3个。</w:t>
      </w:r>
    </w:p>
    <w:p w14:paraId="47C1D021">
      <w:pPr>
        <w:pStyle w:val="4"/>
        <w:widowControl/>
        <w:spacing w:beforeAutospacing="0" w:afterAutospacing="0" w:line="420" w:lineRule="atLeast"/>
        <w:ind w:firstLine="645"/>
        <w:jc w:val="both"/>
        <w:rPr>
          <w:rFonts w:hint="eastAsia" w:ascii="仿宋" w:hAnsi="仿宋" w:eastAsia="仿宋" w:cs="仿宋"/>
          <w:color w:val="000000" w:themeColor="text1"/>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联系人：盛惠兴</w:t>
      </w: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p>
    <w:p w14:paraId="4C21A7AD">
      <w:pPr>
        <w:pStyle w:val="4"/>
        <w:widowControl/>
        <w:spacing w:beforeAutospacing="0" w:afterAutospacing="0" w:line="420" w:lineRule="atLeast"/>
        <w:ind w:firstLine="645"/>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联系方式：0555-5220326</w:t>
      </w:r>
    </w:p>
    <w:p w14:paraId="000805BF">
      <w:pPr>
        <w:pStyle w:val="4"/>
        <w:widowControl/>
        <w:spacing w:beforeAutospacing="0" w:afterAutospacing="0" w:line="420" w:lineRule="atLeast"/>
        <w:ind w:firstLine="645"/>
        <w:jc w:val="both"/>
        <w:rPr>
          <w:rFonts w:hint="default" w:ascii="仿宋" w:hAnsi="仿宋" w:eastAsia="仿宋" w:cs="仿宋"/>
          <w:color w:val="000000" w:themeColor="text1"/>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p>
    <w:p w14:paraId="7EFF40D0">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附件：1.板书设计赛道比赛方案</w:t>
      </w:r>
    </w:p>
    <w:p w14:paraId="3D71602B">
      <w:pPr>
        <w:pStyle w:val="4"/>
        <w:widowControl/>
        <w:spacing w:beforeAutospacing="0" w:afterAutospacing="0" w:line="420" w:lineRule="atLeast"/>
        <w:ind w:firstLine="64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 xml:space="preserve">      2.课件设计赛道比赛方案</w:t>
      </w:r>
    </w:p>
    <w:p w14:paraId="474D8360">
      <w:pPr>
        <w:pStyle w:val="4"/>
        <w:widowControl/>
        <w:spacing w:beforeAutospacing="0" w:afterAutospacing="0" w:line="420" w:lineRule="atLeast"/>
        <w:ind w:firstLine="160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3.教案设计赛道比赛方案</w:t>
      </w:r>
    </w:p>
    <w:p w14:paraId="0F3C83BF">
      <w:pPr>
        <w:pStyle w:val="4"/>
        <w:widowControl/>
        <w:spacing w:beforeAutospacing="0" w:afterAutospacing="0" w:line="420" w:lineRule="atLeast"/>
        <w:ind w:firstLine="160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4.说课赛道比赛方案</w:t>
      </w:r>
    </w:p>
    <w:p w14:paraId="3D4D2125">
      <w:pPr>
        <w:pStyle w:val="4"/>
        <w:widowControl/>
        <w:spacing w:beforeAutospacing="0" w:afterAutospacing="0" w:line="420" w:lineRule="atLeast"/>
        <w:ind w:firstLine="1605"/>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5.综合讲课赛道比赛方案</w:t>
      </w:r>
    </w:p>
    <w:p w14:paraId="62A341FB">
      <w:pPr>
        <w:pStyle w:val="4"/>
        <w:widowControl/>
        <w:spacing w:beforeAutospacing="0" w:afterAutospacing="0" w:line="420" w:lineRule="atLeast"/>
        <w:ind w:firstLine="1605"/>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6.皖江工学院2024年教师教学技能大赛报名表</w:t>
      </w:r>
    </w:p>
    <w:p w14:paraId="00787330">
      <w:pPr>
        <w:pStyle w:val="4"/>
        <w:widowControl/>
        <w:spacing w:beforeAutospacing="0" w:afterAutospacing="0" w:line="420" w:lineRule="atLeast"/>
        <w:ind w:left="1916" w:leftChars="760" w:hanging="320" w:hangingChars="1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7.皖江工学院2024年教师教学技能大赛决赛名</w:t>
      </w: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14:textFill>
            <w14:solidFill>
              <w14:schemeClr w14:val="tx1"/>
            </w14:solidFill>
          </w14:textFill>
        </w:rPr>
        <w:t>单汇总表</w:t>
      </w:r>
    </w:p>
    <w:p w14:paraId="6E9D94CB">
      <w:pPr>
        <w:pStyle w:val="4"/>
        <w:widowControl/>
        <w:spacing w:beforeAutospacing="0" w:afterAutospacing="0" w:line="420" w:lineRule="atLeast"/>
        <w:ind w:firstLine="1605"/>
        <w:jc w:val="both"/>
        <w:rPr>
          <w:rFonts w:hint="eastAsia" w:ascii="仿宋" w:hAnsi="仿宋" w:eastAsia="仿宋" w:cs="仿宋"/>
          <w:color w:val="000000" w:themeColor="text1"/>
          <w:kern w:val="2"/>
          <w:sz w:val="32"/>
          <w:szCs w:val="32"/>
          <w14:textFill>
            <w14:solidFill>
              <w14:schemeClr w14:val="tx1"/>
            </w14:solidFill>
          </w14:textFill>
        </w:rPr>
      </w:pPr>
    </w:p>
    <w:p w14:paraId="41DD1066">
      <w:pPr>
        <w:pStyle w:val="4"/>
        <w:widowControl/>
        <w:spacing w:beforeAutospacing="0" w:afterAutospacing="0" w:line="420" w:lineRule="atLeast"/>
        <w:ind w:firstLine="1605"/>
        <w:jc w:val="both"/>
        <w:rPr>
          <w:rFonts w:hint="eastAsia" w:ascii="仿宋" w:hAnsi="仿宋" w:eastAsia="仿宋" w:cs="仿宋"/>
          <w:color w:val="000000" w:themeColor="text1"/>
          <w:kern w:val="2"/>
          <w:sz w:val="32"/>
          <w:szCs w:val="32"/>
          <w14:textFill>
            <w14:solidFill>
              <w14:schemeClr w14:val="tx1"/>
            </w14:solidFill>
          </w14:textFill>
        </w:rPr>
      </w:pPr>
    </w:p>
    <w:p w14:paraId="3B9A5006">
      <w:pPr>
        <w:ind w:firstLine="640" w:firstLineChars="200"/>
        <w:rPr>
          <w:rFonts w:hint="eastAsia" w:ascii="仿宋_GB2312" w:hAnsi="华文中宋" w:eastAsia="仿宋_GB2312"/>
          <w:sz w:val="32"/>
          <w:szCs w:val="32"/>
        </w:rPr>
      </w:pPr>
    </w:p>
    <w:p w14:paraId="6ECECABD">
      <w:pPr>
        <w:jc w:val="center"/>
        <w:rPr>
          <w:rFonts w:hint="eastAsia" w:ascii="仿宋" w:hAnsi="仿宋" w:eastAsia="仿宋"/>
          <w:sz w:val="32"/>
          <w:szCs w:val="32"/>
        </w:rPr>
      </w:pPr>
      <w:r>
        <w:rPr>
          <w:rFonts w:hint="eastAsia" w:ascii="仿宋" w:hAnsi="仿宋" w:eastAsia="仿宋"/>
          <w:sz w:val="32"/>
          <w:szCs w:val="32"/>
        </w:rPr>
        <w:t xml:space="preserve">                                皖江工学院</w:t>
      </w:r>
    </w:p>
    <w:p w14:paraId="72AD969D">
      <w:pPr>
        <w:ind w:left="3830" w:leftChars="1824" w:firstLine="1760" w:firstLineChars="5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p w14:paraId="257C0FEE">
      <w:pPr>
        <w:wordWrap/>
        <w:spacing w:line="480" w:lineRule="exact"/>
        <w:ind w:firstLine="320" w:firstLineChars="100"/>
        <w:jc w:val="right"/>
        <w:rPr>
          <w:rFonts w:hint="eastAsia" w:ascii="仿宋" w:hAnsi="仿宋" w:eastAsia="仿宋" w:cs="仿宋"/>
          <w:color w:val="000000" w:themeColor="text1"/>
          <w:sz w:val="32"/>
          <w:szCs w:val="32"/>
          <w:lang w:val="en-US" w:eastAsia="zh-CN"/>
          <w14:textFill>
            <w14:solidFill>
              <w14:schemeClr w14:val="tx1"/>
            </w14:solidFill>
          </w14:textFill>
        </w:rPr>
      </w:pPr>
    </w:p>
    <w:p w14:paraId="1069C69E">
      <w:pPr>
        <w:spacing w:line="480" w:lineRule="exact"/>
        <w:ind w:firstLine="280" w:firstLineChars="100"/>
        <w:rPr>
          <w:rFonts w:ascii="仿宋_GB2312" w:hAnsi="华文中宋" w:eastAsia="仿宋_GB2312"/>
          <w:color w:val="000000" w:themeColor="text1"/>
          <w:sz w:val="28"/>
          <w:szCs w:val="28"/>
          <w14:textFill>
            <w14:solidFill>
              <w14:schemeClr w14:val="tx1"/>
            </w14:solidFill>
          </w14:textFill>
        </w:rPr>
      </w:pPr>
      <w:bookmarkStart w:id="0" w:name="_GoBack"/>
      <w:bookmarkEnd w:id="0"/>
    </w:p>
    <w:p w14:paraId="2D2EEE9F">
      <w:pPr>
        <w:spacing w:line="480" w:lineRule="exact"/>
        <w:ind w:firstLine="280" w:firstLineChars="100"/>
        <w:rPr>
          <w:rFonts w:ascii="宋体" w:hAnsi="宋体" w:eastAsia="仿宋" w:cs="Dotum"/>
          <w:color w:val="000000" w:themeColor="text1"/>
          <w:sz w:val="24"/>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0288;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VLblMP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 xml:space="preserve">皖江工学院院务部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2024年9月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日印发</w:t>
      </w:r>
    </w:p>
    <w:p w14:paraId="2D207B3E">
      <w:pPr>
        <w:pStyle w:val="4"/>
        <w:widowControl/>
        <w:spacing w:beforeAutospacing="0" w:afterAutospacing="0" w:line="585" w:lineRule="atLeast"/>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 xml:space="preserve">附件1  </w:t>
      </w:r>
    </w:p>
    <w:p w14:paraId="2B3666BA">
      <w:pPr>
        <w:pStyle w:val="4"/>
        <w:widowControl/>
        <w:spacing w:beforeAutospacing="0" w:afterAutospacing="0" w:line="585" w:lineRule="atLeast"/>
        <w:jc w:val="center"/>
        <w:rPr>
          <w:rFonts w:hint="eastAsia" w:ascii="宋体" w:hAnsi="宋体" w:eastAsia="宋体" w:cs="宋体"/>
          <w:b/>
          <w:bCs/>
          <w:color w:val="000000" w:themeColor="text1"/>
          <w:kern w:val="2"/>
          <w:sz w:val="44"/>
          <w:szCs w:val="44"/>
          <w14:textFill>
            <w14:solidFill>
              <w14:schemeClr w14:val="tx1"/>
            </w14:solidFill>
          </w14:textFill>
        </w:rPr>
      </w:pPr>
      <w:r>
        <w:rPr>
          <w:rFonts w:hint="eastAsia" w:ascii="宋体" w:hAnsi="宋体" w:eastAsia="宋体" w:cs="宋体"/>
          <w:b/>
          <w:bCs/>
          <w:color w:val="000000" w:themeColor="text1"/>
          <w:kern w:val="2"/>
          <w:sz w:val="44"/>
          <w:szCs w:val="44"/>
          <w14:textFill>
            <w14:solidFill>
              <w14:schemeClr w14:val="tx1"/>
            </w14:solidFill>
          </w14:textFill>
        </w:rPr>
        <w:t>板书设计赛道比赛方案</w:t>
      </w:r>
    </w:p>
    <w:p w14:paraId="77A9B8C9">
      <w:pPr>
        <w:pStyle w:val="4"/>
        <w:widowControl/>
        <w:spacing w:beforeAutospacing="0" w:afterAutospacing="0" w:line="585" w:lineRule="atLeast"/>
        <w:jc w:val="center"/>
        <w:rPr>
          <w:rFonts w:hint="eastAsia" w:ascii="宋体" w:hAnsi="宋体" w:eastAsia="宋体" w:cs="宋体"/>
          <w:b/>
          <w:bCs/>
          <w:color w:val="000000" w:themeColor="text1"/>
          <w:kern w:val="2"/>
          <w:sz w:val="44"/>
          <w:szCs w:val="44"/>
          <w14:textFill>
            <w14:solidFill>
              <w14:schemeClr w14:val="tx1"/>
            </w14:solidFill>
          </w14:textFill>
        </w:rPr>
      </w:pPr>
    </w:p>
    <w:p w14:paraId="21D85F6C">
      <w:p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板书是教师对教材科学研究的结果，又是教师审美情趣、艺术个性的体现，它直接影响着课堂教学的效果和教师自身的形象。希望通过板书设计比赛，展示优秀板书设计，示范优秀教学基本技能。</w:t>
      </w:r>
      <w:r>
        <w:rPr>
          <w:rFonts w:hint="eastAsia" w:ascii="仿宋" w:hAnsi="仿宋" w:eastAsia="仿宋" w:cs="仿宋"/>
          <w:color w:val="000000" w:themeColor="text1"/>
          <w:kern w:val="0"/>
          <w:sz w:val="32"/>
          <w:szCs w:val="32"/>
          <w14:textFill>
            <w14:solidFill>
              <w14:schemeClr w14:val="tx1"/>
            </w14:solidFill>
          </w14:textFill>
        </w:rPr>
        <w:t>本次报名分两个阶段进行，第一阶段为预赛，第二阶段为决赛，现将预赛及决赛组织有关事宜通知如下：</w:t>
      </w:r>
    </w:p>
    <w:p w14:paraId="33387A06">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一、预赛组织</w:t>
      </w:r>
    </w:p>
    <w:p w14:paraId="6D6D029F">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预赛由各二级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自行组织，并将预赛时间于10月11日前报教务部，教务部安排督导观赛。</w:t>
      </w:r>
    </w:p>
    <w:p w14:paraId="2D3548BB">
      <w:pPr>
        <w:widowControl/>
        <w:spacing w:line="360" w:lineRule="auto"/>
        <w:ind w:firstLine="617" w:firstLineChars="193"/>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1.各参赛教师自行下载打印《皖江工学院竞赛报名表》(附件6)填写完毕后，提交至各二级学院教学工作办公室汇总。</w:t>
      </w:r>
    </w:p>
    <w:p w14:paraId="3CF1400B">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2.预赛时间由各二级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自行确定，内容及形式参照学校决赛的内容及形式。</w:t>
      </w:r>
    </w:p>
    <w:p w14:paraId="0CE07249">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请在10月27日（8周周日）之前，以学院文件的形式将决赛名单报送至教务部（附件7）。</w:t>
      </w:r>
    </w:p>
    <w:p w14:paraId="0588F656">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二、决赛组织</w:t>
      </w:r>
    </w:p>
    <w:p w14:paraId="56DCC579">
      <w:pPr>
        <w:widowControl/>
        <w:spacing w:line="360" w:lineRule="auto"/>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决赛由学校统一组织。</w:t>
      </w:r>
    </w:p>
    <w:p w14:paraId="6898CDF7">
      <w:pPr>
        <w:widowControl/>
        <w:spacing w:line="360" w:lineRule="auto"/>
        <w:jc w:val="left"/>
        <w:rPr>
          <w:rFonts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楷体" w:hAnsi="楷体" w:eastAsia="楷体" w:cs="楷体"/>
          <w:color w:val="000000" w:themeColor="text1"/>
          <w:kern w:val="0"/>
          <w:sz w:val="32"/>
          <w:szCs w:val="32"/>
          <w14:textFill>
            <w14:solidFill>
              <w14:schemeClr w14:val="tx1"/>
            </w14:solidFill>
          </w14:textFill>
        </w:rPr>
        <w:t>（一）参赛对象</w:t>
      </w:r>
    </w:p>
    <w:p w14:paraId="53541ACD">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各教学单位推荐的决赛选手</w:t>
      </w:r>
    </w:p>
    <w:p w14:paraId="4BA027ED">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（二）决赛流程</w:t>
      </w:r>
    </w:p>
    <w:p w14:paraId="61EEAE44">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1.所有选手在比赛现场抽签确定本人的参赛顺序；</w:t>
      </w:r>
    </w:p>
    <w:p w14:paraId="2FA8A0E5">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参加决赛的老师随机分配到不同的教室现场板书教学，由教务部组织专家现场打分，</w:t>
      </w:r>
    </w:p>
    <w:p w14:paraId="6BB38A6C">
      <w:pPr>
        <w:widowControl/>
        <w:spacing w:line="360" w:lineRule="auto"/>
        <w:ind w:firstLine="640" w:firstLineChars="200"/>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（三）决赛内容及方法</w:t>
      </w:r>
    </w:p>
    <w:p w14:paraId="2938CB6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1.内容要求</w:t>
      </w:r>
    </w:p>
    <w:p w14:paraId="46E5FD9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板书书写内容要选自教师相应学期授课内容，具体内容自定。</w:t>
      </w:r>
    </w:p>
    <w:p w14:paraId="792E07A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2.时间要求</w:t>
      </w:r>
    </w:p>
    <w:p w14:paraId="793FBC4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10分钟（包含讲课时间）</w:t>
      </w:r>
    </w:p>
    <w:p w14:paraId="0CF6C1D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3.板书要求</w:t>
      </w:r>
    </w:p>
    <w:p w14:paraId="4F5C4892">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（1）提交板书设计思路说明，由教务部张贴于比赛现场；</w:t>
      </w:r>
    </w:p>
    <w:p w14:paraId="03BB3F5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（2）板书坚持的原则。体现教学设计，书写规范，有示范性；词语准确，有启发性；层次分明，有条理性；重点突出，有鲜明性；布局合理，有计划性；形式新颖，有趣味性。</w:t>
      </w:r>
    </w:p>
    <w:p w14:paraId="7007B6AD">
      <w:pPr>
        <w:ind w:firstLine="640" w:firstLineChars="200"/>
        <w:rPr>
          <w:rFonts w:ascii="仿宋" w:hAnsi="仿宋" w:eastAsia="仿宋" w:cs="仿宋"/>
          <w:color w:val="000000" w:themeColor="text1"/>
          <w:sz w:val="32"/>
          <w:szCs w:val="32"/>
          <w14:textFill>
            <w14:solidFill>
              <w14:schemeClr w14:val="tx1"/>
            </w14:solidFill>
          </w14:textFill>
        </w:rPr>
      </w:pPr>
    </w:p>
    <w:p w14:paraId="0A0B1068">
      <w:pPr>
        <w:ind w:firstLine="640" w:firstLineChars="200"/>
        <w:rPr>
          <w:rFonts w:ascii="仿宋" w:hAnsi="仿宋" w:eastAsia="仿宋" w:cs="仿宋"/>
          <w:color w:val="000000" w:themeColor="text1"/>
          <w:sz w:val="32"/>
          <w:szCs w:val="32"/>
          <w14:textFill>
            <w14:solidFill>
              <w14:schemeClr w14:val="tx1"/>
            </w14:solidFill>
          </w14:textFill>
        </w:rPr>
      </w:pPr>
    </w:p>
    <w:p w14:paraId="63A7CA15">
      <w:pPr>
        <w:ind w:firstLine="640" w:firstLineChars="200"/>
        <w:rPr>
          <w:rFonts w:ascii="仿宋" w:hAnsi="仿宋" w:eastAsia="仿宋" w:cs="仿宋"/>
          <w:color w:val="000000" w:themeColor="text1"/>
          <w:sz w:val="32"/>
          <w:szCs w:val="32"/>
          <w14:textFill>
            <w14:solidFill>
              <w14:schemeClr w14:val="tx1"/>
            </w14:solidFill>
          </w14:textFill>
        </w:rPr>
      </w:pPr>
    </w:p>
    <w:p w14:paraId="1B05E17D">
      <w:pPr>
        <w:ind w:firstLine="640" w:firstLineChars="200"/>
        <w:rPr>
          <w:rFonts w:ascii="仿宋" w:hAnsi="仿宋" w:eastAsia="仿宋" w:cs="仿宋"/>
          <w:color w:val="000000" w:themeColor="text1"/>
          <w:sz w:val="32"/>
          <w:szCs w:val="32"/>
          <w14:textFill>
            <w14:solidFill>
              <w14:schemeClr w14:val="tx1"/>
            </w14:solidFill>
          </w14:textFill>
        </w:rPr>
      </w:pPr>
    </w:p>
    <w:p w14:paraId="63DEF45B">
      <w:pPr>
        <w:ind w:firstLine="640" w:firstLineChars="200"/>
        <w:rPr>
          <w:rFonts w:ascii="仿宋" w:hAnsi="仿宋" w:eastAsia="仿宋" w:cs="仿宋"/>
          <w:color w:val="000000" w:themeColor="text1"/>
          <w:sz w:val="32"/>
          <w:szCs w:val="32"/>
          <w14:textFill>
            <w14:solidFill>
              <w14:schemeClr w14:val="tx1"/>
            </w14:solidFill>
          </w14:textFill>
        </w:rPr>
      </w:pPr>
    </w:p>
    <w:p w14:paraId="5DD1B45D">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板书设计思路说明</w:t>
      </w:r>
    </w:p>
    <w:p w14:paraId="4481BD42">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课程名称：_____________     参赛教师：_________</w:t>
      </w:r>
    </w:p>
    <w:p w14:paraId="7E524C84">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知识点：_______________</w:t>
      </w:r>
    </w:p>
    <w:p w14:paraId="355E5814">
      <w:pPr>
        <w:rPr>
          <w:rFonts w:ascii="仿宋" w:hAnsi="仿宋" w:eastAsia="仿宋" w:cs="仿宋"/>
          <w:color w:val="000000" w:themeColor="text1"/>
          <w:sz w:val="32"/>
          <w:szCs w:val="32"/>
          <w14:textFill>
            <w14:solidFill>
              <w14:schemeClr w14:val="tx1"/>
            </w14:solidFill>
          </w14:textFill>
        </w:rPr>
      </w:pPr>
    </w:p>
    <w:p w14:paraId="7CB0D60C">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请于下方拟黑板内完成板书思路设计（示例）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7241"/>
      </w:tblGrid>
      <w:tr w14:paraId="298C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1281" w:type="dxa"/>
            <w:vAlign w:val="center"/>
          </w:tcPr>
          <w:p w14:paraId="2F8629A1">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重难点（该部分计划不擦，持续到下课）</w:t>
            </w:r>
          </w:p>
        </w:tc>
        <w:tc>
          <w:tcPr>
            <w:tcW w:w="7241" w:type="dxa"/>
            <w:vAlign w:val="center"/>
          </w:tcPr>
          <w:p w14:paraId="382DC17D">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关键词/拓展图</w:t>
            </w:r>
          </w:p>
          <w:p w14:paraId="412C0262">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（根据知识点讲解进度不断完善）</w:t>
            </w:r>
          </w:p>
        </w:tc>
      </w:tr>
    </w:tbl>
    <w:p w14:paraId="64972DCE">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（示例仅供参考）</w:t>
      </w:r>
    </w:p>
    <w:p w14:paraId="6A410913">
      <w:pPr>
        <w:pStyle w:val="4"/>
        <w:widowControl/>
        <w:spacing w:beforeAutospacing="0" w:afterAutospacing="0" w:line="585" w:lineRule="atLeast"/>
        <w:jc w:val="both"/>
        <w:rPr>
          <w:rFonts w:ascii="仿宋" w:hAnsi="仿宋" w:eastAsia="仿宋" w:cs="仿宋"/>
          <w:color w:val="000000" w:themeColor="text1"/>
          <w:kern w:val="2"/>
          <w:sz w:val="32"/>
          <w:szCs w:val="32"/>
          <w14:textFill>
            <w14:solidFill>
              <w14:schemeClr w14:val="tx1"/>
            </w14:solidFill>
          </w14:textFill>
        </w:rPr>
      </w:pPr>
    </w:p>
    <w:p w14:paraId="0030FEFE">
      <w:pPr>
        <w:pStyle w:val="4"/>
        <w:widowControl/>
        <w:spacing w:beforeAutospacing="0" w:afterAutospacing="0" w:line="585" w:lineRule="atLeast"/>
        <w:jc w:val="both"/>
        <w:rPr>
          <w:rFonts w:ascii="仿宋" w:hAnsi="仿宋" w:eastAsia="仿宋" w:cs="仿宋"/>
          <w:color w:val="000000" w:themeColor="text1"/>
          <w:kern w:val="2"/>
          <w:sz w:val="32"/>
          <w:szCs w:val="32"/>
          <w14:textFill>
            <w14:solidFill>
              <w14:schemeClr w14:val="tx1"/>
            </w14:solidFill>
          </w14:textFill>
        </w:rPr>
      </w:pPr>
    </w:p>
    <w:p w14:paraId="69484686">
      <w:pPr>
        <w:rPr>
          <w:rFonts w:ascii="仿宋" w:hAnsi="仿宋" w:eastAsia="仿宋" w:cs="仿宋"/>
          <w:color w:val="000000" w:themeColor="text1"/>
          <w:sz w:val="32"/>
          <w:szCs w:val="32"/>
          <w14:textFill>
            <w14:solidFill>
              <w14:schemeClr w14:val="tx1"/>
            </w14:solidFill>
          </w14:textFill>
        </w:rPr>
      </w:pPr>
    </w:p>
    <w:p w14:paraId="0549DA91">
      <w:pPr>
        <w:rPr>
          <w:rFonts w:ascii="仿宋" w:hAnsi="仿宋" w:eastAsia="仿宋" w:cs="仿宋"/>
          <w:color w:val="000000" w:themeColor="text1"/>
          <w:sz w:val="32"/>
          <w:szCs w:val="32"/>
          <w14:textFill>
            <w14:solidFill>
              <w14:schemeClr w14:val="tx1"/>
            </w14:solidFill>
          </w14:textFill>
        </w:rPr>
      </w:pPr>
    </w:p>
    <w:p w14:paraId="5E1802C0">
      <w:pPr>
        <w:rPr>
          <w:rFonts w:ascii="仿宋" w:hAnsi="仿宋" w:eastAsia="仿宋" w:cs="仿宋"/>
          <w:color w:val="000000" w:themeColor="text1"/>
          <w:sz w:val="32"/>
          <w:szCs w:val="32"/>
          <w14:textFill>
            <w14:solidFill>
              <w14:schemeClr w14:val="tx1"/>
            </w14:solidFill>
          </w14:textFill>
        </w:rPr>
      </w:pPr>
    </w:p>
    <w:p w14:paraId="5BA7378A">
      <w:pPr>
        <w:rPr>
          <w:rFonts w:ascii="仿宋" w:hAnsi="仿宋" w:eastAsia="仿宋" w:cs="仿宋"/>
          <w:color w:val="000000" w:themeColor="text1"/>
          <w:sz w:val="32"/>
          <w:szCs w:val="32"/>
          <w14:textFill>
            <w14:solidFill>
              <w14:schemeClr w14:val="tx1"/>
            </w14:solidFill>
          </w14:textFill>
        </w:rPr>
      </w:pPr>
    </w:p>
    <w:p w14:paraId="75407CC2">
      <w:pPr>
        <w:rPr>
          <w:rFonts w:ascii="仿宋" w:hAnsi="仿宋" w:eastAsia="仿宋" w:cs="仿宋"/>
          <w:color w:val="000000" w:themeColor="text1"/>
          <w:sz w:val="32"/>
          <w:szCs w:val="32"/>
          <w14:textFill>
            <w14:solidFill>
              <w14:schemeClr w14:val="tx1"/>
            </w14:solidFill>
          </w14:textFill>
        </w:rPr>
      </w:pPr>
    </w:p>
    <w:p w14:paraId="1DA70775">
      <w:pPr>
        <w:rPr>
          <w:rFonts w:ascii="仿宋" w:hAnsi="仿宋" w:eastAsia="仿宋" w:cs="仿宋"/>
          <w:color w:val="000000" w:themeColor="text1"/>
          <w:sz w:val="32"/>
          <w:szCs w:val="32"/>
          <w14:textFill>
            <w14:solidFill>
              <w14:schemeClr w14:val="tx1"/>
            </w14:solidFill>
          </w14:textFill>
        </w:rPr>
      </w:pPr>
    </w:p>
    <w:p w14:paraId="057784DE">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板书设计赛道比赛评分表</w:t>
      </w:r>
    </w:p>
    <w:p w14:paraId="24A797B8">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教师姓名：              课程名称：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757"/>
        <w:gridCol w:w="1703"/>
        <w:gridCol w:w="2131"/>
      </w:tblGrid>
      <w:tr w14:paraId="4DBF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77476EDF">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序号</w:t>
            </w:r>
          </w:p>
        </w:tc>
        <w:tc>
          <w:tcPr>
            <w:tcW w:w="3757" w:type="dxa"/>
            <w:vAlign w:val="center"/>
          </w:tcPr>
          <w:p w14:paraId="0A060B9C">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评分标准</w:t>
            </w:r>
          </w:p>
        </w:tc>
        <w:tc>
          <w:tcPr>
            <w:tcW w:w="1703" w:type="dxa"/>
            <w:vAlign w:val="center"/>
          </w:tcPr>
          <w:p w14:paraId="6B2FDF53">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分值</w:t>
            </w:r>
          </w:p>
        </w:tc>
        <w:tc>
          <w:tcPr>
            <w:tcW w:w="2131" w:type="dxa"/>
            <w:vAlign w:val="center"/>
          </w:tcPr>
          <w:p w14:paraId="6F4555F1">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得分</w:t>
            </w:r>
          </w:p>
        </w:tc>
      </w:tr>
      <w:tr w14:paraId="0111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31" w:type="dxa"/>
            <w:vAlign w:val="center"/>
          </w:tcPr>
          <w:p w14:paraId="01A0BF7C">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3757" w:type="dxa"/>
            <w:vAlign w:val="center"/>
          </w:tcPr>
          <w:p w14:paraId="4D1231FE">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板书设计目标明确，重难点突出，符合所教内容。</w:t>
            </w:r>
          </w:p>
        </w:tc>
        <w:tc>
          <w:tcPr>
            <w:tcW w:w="1703" w:type="dxa"/>
            <w:vAlign w:val="center"/>
          </w:tcPr>
          <w:p w14:paraId="18FAF6EE">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20分</w:t>
            </w:r>
          </w:p>
        </w:tc>
        <w:tc>
          <w:tcPr>
            <w:tcW w:w="2131" w:type="dxa"/>
            <w:vAlign w:val="center"/>
          </w:tcPr>
          <w:p w14:paraId="3FCC4846">
            <w:pPr>
              <w:jc w:val="center"/>
              <w:rPr>
                <w:rFonts w:ascii="仿宋" w:hAnsi="仿宋" w:eastAsia="仿宋" w:cs="仿宋"/>
                <w:color w:val="000000" w:themeColor="text1"/>
                <w:sz w:val="32"/>
                <w:szCs w:val="32"/>
                <w14:textFill>
                  <w14:solidFill>
                    <w14:schemeClr w14:val="tx1"/>
                  </w14:solidFill>
                </w14:textFill>
              </w:rPr>
            </w:pPr>
          </w:p>
        </w:tc>
      </w:tr>
      <w:tr w14:paraId="1AE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31" w:type="dxa"/>
            <w:vAlign w:val="center"/>
          </w:tcPr>
          <w:p w14:paraId="02A68CB3">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tc>
        <w:tc>
          <w:tcPr>
            <w:tcW w:w="3757" w:type="dxa"/>
            <w:vAlign w:val="center"/>
          </w:tcPr>
          <w:p w14:paraId="40D5D6B4">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板书规范、美观、没有错别字。</w:t>
            </w:r>
          </w:p>
        </w:tc>
        <w:tc>
          <w:tcPr>
            <w:tcW w:w="1703" w:type="dxa"/>
            <w:vAlign w:val="center"/>
          </w:tcPr>
          <w:p w14:paraId="413A8306">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10分</w:t>
            </w:r>
          </w:p>
        </w:tc>
        <w:tc>
          <w:tcPr>
            <w:tcW w:w="2131" w:type="dxa"/>
            <w:vAlign w:val="center"/>
          </w:tcPr>
          <w:p w14:paraId="1A5E6A65">
            <w:pPr>
              <w:jc w:val="center"/>
              <w:rPr>
                <w:rFonts w:ascii="仿宋" w:hAnsi="仿宋" w:eastAsia="仿宋" w:cs="仿宋"/>
                <w:color w:val="000000" w:themeColor="text1"/>
                <w:sz w:val="32"/>
                <w:szCs w:val="32"/>
                <w14:textFill>
                  <w14:solidFill>
                    <w14:schemeClr w14:val="tx1"/>
                  </w14:solidFill>
                </w14:textFill>
              </w:rPr>
            </w:pPr>
          </w:p>
        </w:tc>
      </w:tr>
      <w:tr w14:paraId="06B0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31" w:type="dxa"/>
            <w:vAlign w:val="center"/>
          </w:tcPr>
          <w:p w14:paraId="3B4B343B">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p>
        </w:tc>
        <w:tc>
          <w:tcPr>
            <w:tcW w:w="3757" w:type="dxa"/>
            <w:vAlign w:val="center"/>
          </w:tcPr>
          <w:p w14:paraId="74A7890C">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板书详略得当，层次分明，视觉效果好，图文并茂。</w:t>
            </w:r>
          </w:p>
        </w:tc>
        <w:tc>
          <w:tcPr>
            <w:tcW w:w="1703" w:type="dxa"/>
            <w:vAlign w:val="center"/>
          </w:tcPr>
          <w:p w14:paraId="6B1B7BF0">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10分</w:t>
            </w:r>
          </w:p>
        </w:tc>
        <w:tc>
          <w:tcPr>
            <w:tcW w:w="2131" w:type="dxa"/>
            <w:vAlign w:val="center"/>
          </w:tcPr>
          <w:p w14:paraId="04EF3358">
            <w:pPr>
              <w:jc w:val="center"/>
              <w:rPr>
                <w:rFonts w:ascii="仿宋" w:hAnsi="仿宋" w:eastAsia="仿宋" w:cs="仿宋"/>
                <w:color w:val="000000" w:themeColor="text1"/>
                <w:sz w:val="32"/>
                <w:szCs w:val="32"/>
                <w14:textFill>
                  <w14:solidFill>
                    <w14:schemeClr w14:val="tx1"/>
                  </w14:solidFill>
                </w14:textFill>
              </w:rPr>
            </w:pPr>
          </w:p>
        </w:tc>
      </w:tr>
      <w:tr w14:paraId="2602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31" w:type="dxa"/>
            <w:vAlign w:val="center"/>
          </w:tcPr>
          <w:p w14:paraId="3D665349">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c>
          <w:tcPr>
            <w:tcW w:w="3757" w:type="dxa"/>
            <w:vAlign w:val="center"/>
          </w:tcPr>
          <w:p w14:paraId="4F3BF2D5">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板书版面整洁，词语准确、简洁、生动。</w:t>
            </w:r>
          </w:p>
        </w:tc>
        <w:tc>
          <w:tcPr>
            <w:tcW w:w="1703" w:type="dxa"/>
            <w:vAlign w:val="center"/>
          </w:tcPr>
          <w:p w14:paraId="4D0FF3CE">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15分</w:t>
            </w:r>
          </w:p>
        </w:tc>
        <w:tc>
          <w:tcPr>
            <w:tcW w:w="2131" w:type="dxa"/>
            <w:vAlign w:val="center"/>
          </w:tcPr>
          <w:p w14:paraId="3C336989">
            <w:pPr>
              <w:jc w:val="center"/>
              <w:rPr>
                <w:rFonts w:ascii="仿宋" w:hAnsi="仿宋" w:eastAsia="仿宋" w:cs="仿宋"/>
                <w:color w:val="000000" w:themeColor="text1"/>
                <w:sz w:val="32"/>
                <w:szCs w:val="32"/>
                <w14:textFill>
                  <w14:solidFill>
                    <w14:schemeClr w14:val="tx1"/>
                  </w14:solidFill>
                </w14:textFill>
              </w:rPr>
            </w:pPr>
          </w:p>
        </w:tc>
      </w:tr>
      <w:tr w14:paraId="1145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1" w:type="dxa"/>
            <w:vAlign w:val="center"/>
          </w:tcPr>
          <w:p w14:paraId="015DA341">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p>
        </w:tc>
        <w:tc>
          <w:tcPr>
            <w:tcW w:w="3757" w:type="dxa"/>
            <w:vAlign w:val="center"/>
          </w:tcPr>
          <w:p w14:paraId="672AA57F">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板书设计科学、实用、布局合理。</w:t>
            </w:r>
          </w:p>
        </w:tc>
        <w:tc>
          <w:tcPr>
            <w:tcW w:w="1703" w:type="dxa"/>
            <w:vAlign w:val="center"/>
          </w:tcPr>
          <w:p w14:paraId="351D38EF">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20分</w:t>
            </w:r>
          </w:p>
        </w:tc>
        <w:tc>
          <w:tcPr>
            <w:tcW w:w="2131" w:type="dxa"/>
            <w:vAlign w:val="center"/>
          </w:tcPr>
          <w:p w14:paraId="78ABAA16">
            <w:pPr>
              <w:jc w:val="center"/>
              <w:rPr>
                <w:rFonts w:ascii="仿宋" w:hAnsi="仿宋" w:eastAsia="仿宋" w:cs="仿宋"/>
                <w:color w:val="000000" w:themeColor="text1"/>
                <w:sz w:val="32"/>
                <w:szCs w:val="32"/>
                <w14:textFill>
                  <w14:solidFill>
                    <w14:schemeClr w14:val="tx1"/>
                  </w14:solidFill>
                </w14:textFill>
              </w:rPr>
            </w:pPr>
          </w:p>
        </w:tc>
      </w:tr>
      <w:tr w14:paraId="72AB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31" w:type="dxa"/>
            <w:vAlign w:val="center"/>
          </w:tcPr>
          <w:p w14:paraId="129E79CB">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p>
        </w:tc>
        <w:tc>
          <w:tcPr>
            <w:tcW w:w="3757" w:type="dxa"/>
            <w:vAlign w:val="center"/>
          </w:tcPr>
          <w:p w14:paraId="2DD8D025">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板书设计具有引导性、启发性、辅助性。</w:t>
            </w:r>
          </w:p>
        </w:tc>
        <w:tc>
          <w:tcPr>
            <w:tcW w:w="1703" w:type="dxa"/>
            <w:vAlign w:val="center"/>
          </w:tcPr>
          <w:p w14:paraId="3FA57621">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15分</w:t>
            </w:r>
          </w:p>
        </w:tc>
        <w:tc>
          <w:tcPr>
            <w:tcW w:w="2131" w:type="dxa"/>
            <w:vAlign w:val="center"/>
          </w:tcPr>
          <w:p w14:paraId="3791A126">
            <w:pPr>
              <w:jc w:val="center"/>
              <w:rPr>
                <w:rFonts w:ascii="仿宋" w:hAnsi="仿宋" w:eastAsia="仿宋" w:cs="仿宋"/>
                <w:color w:val="000000" w:themeColor="text1"/>
                <w:sz w:val="32"/>
                <w:szCs w:val="32"/>
                <w14:textFill>
                  <w14:solidFill>
                    <w14:schemeClr w14:val="tx1"/>
                  </w14:solidFill>
                </w14:textFill>
              </w:rPr>
            </w:pPr>
          </w:p>
        </w:tc>
      </w:tr>
      <w:tr w14:paraId="08B9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1" w:type="dxa"/>
            <w:vAlign w:val="center"/>
          </w:tcPr>
          <w:p w14:paraId="08D1782E">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w:t>
            </w:r>
          </w:p>
        </w:tc>
        <w:tc>
          <w:tcPr>
            <w:tcW w:w="3757" w:type="dxa"/>
            <w:vAlign w:val="center"/>
          </w:tcPr>
          <w:p w14:paraId="44CAB539">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板书设计具有整堂课的完整性。</w:t>
            </w:r>
          </w:p>
        </w:tc>
        <w:tc>
          <w:tcPr>
            <w:tcW w:w="1703" w:type="dxa"/>
            <w:vAlign w:val="center"/>
          </w:tcPr>
          <w:p w14:paraId="560E7171">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10分</w:t>
            </w:r>
          </w:p>
        </w:tc>
        <w:tc>
          <w:tcPr>
            <w:tcW w:w="2131" w:type="dxa"/>
            <w:vAlign w:val="center"/>
          </w:tcPr>
          <w:p w14:paraId="09E14D29">
            <w:pPr>
              <w:jc w:val="center"/>
              <w:rPr>
                <w:rFonts w:ascii="仿宋" w:hAnsi="仿宋" w:eastAsia="仿宋" w:cs="仿宋"/>
                <w:color w:val="000000" w:themeColor="text1"/>
                <w:sz w:val="32"/>
                <w:szCs w:val="32"/>
                <w14:textFill>
                  <w14:solidFill>
                    <w14:schemeClr w14:val="tx1"/>
                  </w14:solidFill>
                </w14:textFill>
              </w:rPr>
            </w:pPr>
          </w:p>
        </w:tc>
      </w:tr>
      <w:tr w14:paraId="78FC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1" w:type="dxa"/>
            <w:vAlign w:val="center"/>
          </w:tcPr>
          <w:p w14:paraId="465E6421">
            <w:pPr>
              <w:jc w:val="center"/>
              <w:rPr>
                <w:rFonts w:ascii="仿宋" w:hAnsi="仿宋" w:eastAsia="仿宋" w:cs="仿宋"/>
                <w:color w:val="000000" w:themeColor="text1"/>
                <w:sz w:val="32"/>
                <w:szCs w:val="32"/>
                <w14:textFill>
                  <w14:solidFill>
                    <w14:schemeClr w14:val="tx1"/>
                  </w14:solidFill>
                </w14:textFill>
              </w:rPr>
            </w:pPr>
          </w:p>
        </w:tc>
        <w:tc>
          <w:tcPr>
            <w:tcW w:w="3757" w:type="dxa"/>
            <w:vAlign w:val="center"/>
          </w:tcPr>
          <w:p w14:paraId="5F92247A">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总评</w:t>
            </w:r>
          </w:p>
        </w:tc>
        <w:tc>
          <w:tcPr>
            <w:tcW w:w="1703" w:type="dxa"/>
            <w:vAlign w:val="center"/>
          </w:tcPr>
          <w:p w14:paraId="299BAEC3">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100分</w:t>
            </w:r>
          </w:p>
        </w:tc>
        <w:tc>
          <w:tcPr>
            <w:tcW w:w="2131" w:type="dxa"/>
            <w:vAlign w:val="center"/>
          </w:tcPr>
          <w:p w14:paraId="6A91C8F5">
            <w:pPr>
              <w:jc w:val="center"/>
              <w:rPr>
                <w:rFonts w:ascii="仿宋" w:hAnsi="仿宋" w:eastAsia="仿宋" w:cs="仿宋"/>
                <w:color w:val="000000" w:themeColor="text1"/>
                <w:sz w:val="32"/>
                <w:szCs w:val="32"/>
                <w14:textFill>
                  <w14:solidFill>
                    <w14:schemeClr w14:val="tx1"/>
                  </w14:solidFill>
                </w14:textFill>
              </w:rPr>
            </w:pPr>
          </w:p>
        </w:tc>
      </w:tr>
    </w:tbl>
    <w:p w14:paraId="2B9176A2">
      <w:pPr>
        <w:rPr>
          <w:rFonts w:ascii="仿宋" w:hAnsi="仿宋" w:eastAsia="仿宋" w:cs="仿宋"/>
          <w:color w:val="000000" w:themeColor="text1"/>
          <w:sz w:val="32"/>
          <w:szCs w:val="32"/>
          <w14:textFill>
            <w14:solidFill>
              <w14:schemeClr w14:val="tx1"/>
            </w14:solidFill>
          </w14:textFill>
        </w:rPr>
      </w:pPr>
    </w:p>
    <w:p w14:paraId="75B15A00">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评委签字：</w:t>
      </w:r>
    </w:p>
    <w:p w14:paraId="4C48A845">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评审日期：</w:t>
      </w:r>
    </w:p>
    <w:p w14:paraId="6E180996">
      <w:pPr>
        <w:rPr>
          <w:rFonts w:hint="eastAsia" w:ascii="仿宋" w:hAnsi="仿宋" w:eastAsia="仿宋" w:cs="仿宋"/>
          <w:color w:val="000000" w:themeColor="text1"/>
          <w:sz w:val="32"/>
          <w:szCs w:val="32"/>
          <w14:textFill>
            <w14:solidFill>
              <w14:schemeClr w14:val="tx1"/>
            </w14:solidFill>
          </w14:textFill>
        </w:rPr>
      </w:pPr>
    </w:p>
    <w:p w14:paraId="7645B93F">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附件2  </w:t>
      </w:r>
    </w:p>
    <w:p w14:paraId="01266D85">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课件设计赛道比赛方案</w:t>
      </w:r>
    </w:p>
    <w:p w14:paraId="6DDBBE30">
      <w:pPr>
        <w:jc w:val="center"/>
        <w:rPr>
          <w:rFonts w:hint="eastAsia" w:ascii="宋体" w:hAnsi="宋体" w:eastAsia="宋体" w:cs="宋体"/>
          <w:b/>
          <w:bCs/>
          <w:color w:val="000000" w:themeColor="text1"/>
          <w:sz w:val="44"/>
          <w:szCs w:val="44"/>
          <w14:textFill>
            <w14:solidFill>
              <w14:schemeClr w14:val="tx1"/>
            </w14:solidFill>
          </w14:textFill>
        </w:rPr>
      </w:pPr>
    </w:p>
    <w:p w14:paraId="3B6A73B5">
      <w:pPr>
        <w:ind w:firstLine="64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为提高我校教师教育现代化手段的应用能力，充分发挥学校多媒体设备在教学中的辅助作用，推进课堂教学的内涵建设，学校决定举办课件设计赛道比赛，</w:t>
      </w:r>
      <w:r>
        <w:rPr>
          <w:rFonts w:hint="eastAsia" w:ascii="仿宋" w:hAnsi="仿宋" w:eastAsia="仿宋" w:cs="仿宋"/>
          <w:color w:val="000000" w:themeColor="text1"/>
          <w:kern w:val="0"/>
          <w:sz w:val="32"/>
          <w:szCs w:val="32"/>
          <w14:textFill>
            <w14:solidFill>
              <w14:schemeClr w14:val="tx1"/>
            </w14:solidFill>
          </w14:textFill>
        </w:rPr>
        <w:t>本次报名分两个阶段进行，第一阶段为预赛，第二阶段为决赛，现将预赛及决赛组织有关事宜通知如下：</w:t>
      </w:r>
    </w:p>
    <w:p w14:paraId="251E52AB">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一、预赛组织</w:t>
      </w:r>
    </w:p>
    <w:p w14:paraId="51864EDC">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预赛由各二级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自行组织，并将预赛时间于10月11日前报教务部。</w:t>
      </w:r>
    </w:p>
    <w:p w14:paraId="7DB54112">
      <w:pPr>
        <w:widowControl/>
        <w:spacing w:line="360" w:lineRule="auto"/>
        <w:ind w:firstLine="617" w:firstLineChars="193"/>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1.各参赛教师自行下载打印《皖江工学院竞赛报名表》(附件6)填写完毕后，提交至各二级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教学工作办公室汇总。</w:t>
      </w:r>
    </w:p>
    <w:p w14:paraId="3F85EFD1">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2.预赛时间由各二级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自行确定，内容及形式参照学校决赛的内容及形式。</w:t>
      </w:r>
    </w:p>
    <w:p w14:paraId="77D8528C">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请在10月27日（8周周日）之前，以学院文件的形式将决赛名单报送至教务部（附件7）。</w:t>
      </w:r>
    </w:p>
    <w:p w14:paraId="5FE90C05">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二、决赛组织</w:t>
      </w:r>
    </w:p>
    <w:p w14:paraId="14656F41">
      <w:pPr>
        <w:widowControl/>
        <w:spacing w:line="360" w:lineRule="auto"/>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决赛由学校统一组织。</w:t>
      </w:r>
    </w:p>
    <w:p w14:paraId="409965D5">
      <w:pPr>
        <w:widowControl/>
        <w:spacing w:line="360" w:lineRule="auto"/>
        <w:jc w:val="left"/>
        <w:rPr>
          <w:rFonts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楷体" w:hAnsi="楷体" w:eastAsia="楷体" w:cs="楷体"/>
          <w:color w:val="000000" w:themeColor="text1"/>
          <w:kern w:val="0"/>
          <w:sz w:val="32"/>
          <w:szCs w:val="32"/>
          <w14:textFill>
            <w14:solidFill>
              <w14:schemeClr w14:val="tx1"/>
            </w14:solidFill>
          </w14:textFill>
        </w:rPr>
        <w:t>（一）参赛对象</w:t>
      </w:r>
    </w:p>
    <w:p w14:paraId="50E75C2A">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各教学单位推荐的决赛选手</w:t>
      </w:r>
    </w:p>
    <w:p w14:paraId="3EF81EDC">
      <w:pPr>
        <w:widowControl/>
        <w:spacing w:line="360" w:lineRule="auto"/>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（二）决赛流程</w:t>
      </w:r>
    </w:p>
    <w:p w14:paraId="231D2302">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选手在报名前必须完成参赛课程课件设计，于11月1日之前提交2个章节的电子版课件，评委根据提交材料进行评选。</w:t>
      </w:r>
    </w:p>
    <w:p w14:paraId="2572C731">
      <w:pPr>
        <w:widowControl/>
        <w:spacing w:line="360" w:lineRule="auto"/>
        <w:ind w:firstLine="640" w:firstLineChars="200"/>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（三）决赛内容及方法</w:t>
      </w:r>
    </w:p>
    <w:p w14:paraId="5332DBA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课件的制作，内容要与我校现行使用的教材相吻合，满足课程大纲要求，体现新课程改革理念，教学目标明确，制作方法得当，实用性强，辅助教学效果良好。具体如下：</w:t>
      </w:r>
    </w:p>
    <w:p w14:paraId="2030C205">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1.自行选择课程，课件由自己独立设计完成，不能使用他人课件参赛，作品必须体现原创性。</w:t>
      </w:r>
      <w:r>
        <w:rPr>
          <w:rFonts w:ascii="仿宋" w:hAnsi="仿宋" w:eastAsia="仿宋" w:cs="仿宋"/>
          <w:color w:val="000000" w:themeColor="text1"/>
          <w:sz w:val="32"/>
          <w:szCs w:val="32"/>
          <w14:textFill>
            <w14:solidFill>
              <w14:schemeClr w14:val="tx1"/>
            </w14:solidFill>
          </w14:textFill>
        </w:rPr>
        <w:t xml:space="preserve"> </w:t>
      </w:r>
    </w:p>
    <w:p w14:paraId="71ACDD99">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提供所选课程三个章节的教学课件（电子版）。课件力求内容完整、重点突出、制作技术先进、表现形式多样、生动活泼，体现教学性、技术性、艺术性和成效性。</w:t>
      </w:r>
    </w:p>
    <w:p w14:paraId="275B31DC">
      <w:pPr>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3.软件不限，建议使用powerpoint或flash为主，作品发布或打包</w:t>
      </w:r>
      <w:r>
        <w:rPr>
          <w:rFonts w:hint="eastAsia" w:ascii="仿宋" w:hAnsi="仿宋" w:eastAsia="仿宋" w:cs="仿宋"/>
          <w:color w:val="000000" w:themeColor="text1"/>
          <w:sz w:val="32"/>
          <w:szCs w:val="32"/>
          <w:lang w:val="en-US" w:eastAsia="zh-CN"/>
          <w14:textFill>
            <w14:solidFill>
              <w14:schemeClr w14:val="tx1"/>
            </w14:solidFill>
          </w14:textFill>
        </w:rPr>
        <w:t>成</w:t>
      </w:r>
      <w:r>
        <w:rPr>
          <w:rFonts w:hint="eastAsia" w:ascii="仿宋" w:hAnsi="仿宋" w:eastAsia="仿宋" w:cs="仿宋"/>
          <w:color w:val="000000" w:themeColor="text1"/>
          <w:sz w:val="32"/>
          <w:szCs w:val="32"/>
          <w14:textFill>
            <w14:solidFill>
              <w14:schemeClr w14:val="tx1"/>
            </w14:solidFill>
          </w14:textFill>
        </w:rPr>
        <w:t>任何计算机均可浏览的格式。</w:t>
      </w:r>
    </w:p>
    <w:p w14:paraId="36EEE604">
      <w:pPr>
        <w:jc w:val="center"/>
        <w:rPr>
          <w:rFonts w:ascii="仿宋" w:hAnsi="仿宋" w:eastAsia="仿宋" w:cs="仿宋"/>
          <w:color w:val="000000" w:themeColor="text1"/>
          <w:sz w:val="32"/>
          <w:szCs w:val="32"/>
          <w14:textFill>
            <w14:solidFill>
              <w14:schemeClr w14:val="tx1"/>
            </w14:solidFill>
          </w14:textFill>
        </w:rPr>
      </w:pPr>
    </w:p>
    <w:p w14:paraId="4C94B419">
      <w:pPr>
        <w:jc w:val="center"/>
        <w:rPr>
          <w:rFonts w:ascii="仿宋" w:hAnsi="仿宋" w:eastAsia="仿宋" w:cs="仿宋"/>
          <w:color w:val="000000" w:themeColor="text1"/>
          <w:sz w:val="32"/>
          <w:szCs w:val="32"/>
          <w14:textFill>
            <w14:solidFill>
              <w14:schemeClr w14:val="tx1"/>
            </w14:solidFill>
          </w14:textFill>
        </w:rPr>
      </w:pPr>
    </w:p>
    <w:p w14:paraId="0925A684">
      <w:pPr>
        <w:jc w:val="center"/>
        <w:rPr>
          <w:rFonts w:ascii="仿宋" w:hAnsi="仿宋" w:eastAsia="仿宋" w:cs="仿宋"/>
          <w:color w:val="000000" w:themeColor="text1"/>
          <w:sz w:val="32"/>
          <w:szCs w:val="32"/>
          <w14:textFill>
            <w14:solidFill>
              <w14:schemeClr w14:val="tx1"/>
            </w14:solidFill>
          </w14:textFill>
        </w:rPr>
      </w:pPr>
    </w:p>
    <w:p w14:paraId="730777F4">
      <w:pPr>
        <w:rPr>
          <w:rFonts w:ascii="仿宋" w:hAnsi="仿宋" w:eastAsia="仿宋" w:cs="仿宋"/>
          <w:color w:val="000000" w:themeColor="text1"/>
          <w:sz w:val="32"/>
          <w:szCs w:val="32"/>
          <w14:textFill>
            <w14:solidFill>
              <w14:schemeClr w14:val="tx1"/>
            </w14:solidFill>
          </w14:textFill>
        </w:rPr>
      </w:pPr>
    </w:p>
    <w:p w14:paraId="40E52895">
      <w:pPr>
        <w:rPr>
          <w:rFonts w:ascii="仿宋" w:hAnsi="仿宋" w:eastAsia="仿宋" w:cs="仿宋"/>
          <w:color w:val="000000" w:themeColor="text1"/>
          <w:sz w:val="32"/>
          <w:szCs w:val="32"/>
          <w14:textFill>
            <w14:solidFill>
              <w14:schemeClr w14:val="tx1"/>
            </w14:solidFill>
          </w14:textFill>
        </w:rPr>
      </w:pPr>
    </w:p>
    <w:p w14:paraId="5CD59585">
      <w:pPr>
        <w:rPr>
          <w:rFonts w:ascii="仿宋" w:hAnsi="仿宋" w:eastAsia="仿宋" w:cs="仿宋"/>
          <w:color w:val="000000" w:themeColor="text1"/>
          <w:sz w:val="32"/>
          <w:szCs w:val="32"/>
          <w14:textFill>
            <w14:solidFill>
              <w14:schemeClr w14:val="tx1"/>
            </w14:solidFill>
          </w14:textFill>
        </w:rPr>
      </w:pPr>
    </w:p>
    <w:p w14:paraId="055D2D86">
      <w:pPr>
        <w:rPr>
          <w:rFonts w:ascii="仿宋" w:hAnsi="仿宋" w:eastAsia="仿宋" w:cs="仿宋"/>
          <w:color w:val="000000" w:themeColor="text1"/>
          <w:sz w:val="32"/>
          <w:szCs w:val="32"/>
          <w14:textFill>
            <w14:solidFill>
              <w14:schemeClr w14:val="tx1"/>
            </w14:solidFill>
          </w14:textFill>
        </w:rPr>
      </w:pPr>
    </w:p>
    <w:p w14:paraId="6428B9A2">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课件设计赛道比赛评分表</w:t>
      </w:r>
    </w:p>
    <w:p w14:paraId="4515CB13">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教师姓名：             课程名称：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5400"/>
        <w:gridCol w:w="1091"/>
        <w:gridCol w:w="994"/>
      </w:tblGrid>
      <w:tr w14:paraId="571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7B500670">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项目</w:t>
            </w:r>
          </w:p>
        </w:tc>
        <w:tc>
          <w:tcPr>
            <w:tcW w:w="5400" w:type="dxa"/>
            <w:vAlign w:val="center"/>
          </w:tcPr>
          <w:p w14:paraId="6CD3D145">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评分标准</w:t>
            </w:r>
          </w:p>
        </w:tc>
        <w:tc>
          <w:tcPr>
            <w:tcW w:w="1091" w:type="dxa"/>
            <w:vAlign w:val="center"/>
          </w:tcPr>
          <w:p w14:paraId="384E6344">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分值</w:t>
            </w:r>
          </w:p>
        </w:tc>
        <w:tc>
          <w:tcPr>
            <w:tcW w:w="994" w:type="dxa"/>
            <w:vAlign w:val="center"/>
          </w:tcPr>
          <w:p w14:paraId="6463D736">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得分</w:t>
            </w:r>
          </w:p>
        </w:tc>
      </w:tr>
      <w:tr w14:paraId="17BB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4" w:type="dxa"/>
            <w:vAlign w:val="center"/>
          </w:tcPr>
          <w:p w14:paraId="72C276FF">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教学性原则</w:t>
            </w:r>
          </w:p>
        </w:tc>
        <w:tc>
          <w:tcPr>
            <w:tcW w:w="5400" w:type="dxa"/>
            <w:vAlign w:val="center"/>
          </w:tcPr>
          <w:p w14:paraId="4C7FB30D">
            <w:pPr>
              <w:numPr>
                <w:ilvl w:val="0"/>
                <w:numId w:val="1"/>
              </w:num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能突破重点与难点；</w:t>
            </w:r>
          </w:p>
          <w:p w14:paraId="5B42FA83">
            <w:pPr>
              <w:numPr>
                <w:ilvl w:val="0"/>
                <w:numId w:val="1"/>
              </w:num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直观、形象，设计新颖，有利于调动学生学习的积极性和生动性。</w:t>
            </w:r>
          </w:p>
          <w:p w14:paraId="3081720B">
            <w:pPr>
              <w:numPr>
                <w:ilvl w:val="0"/>
                <w:numId w:val="1"/>
              </w:num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有较大的启发性和针对性，有创新性。</w:t>
            </w:r>
          </w:p>
          <w:p w14:paraId="47D9C2A4">
            <w:pPr>
              <w:numPr>
                <w:ilvl w:val="0"/>
                <w:numId w:val="1"/>
              </w:num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有利于教学，提高课堂效率。</w:t>
            </w:r>
          </w:p>
        </w:tc>
        <w:tc>
          <w:tcPr>
            <w:tcW w:w="1091" w:type="dxa"/>
            <w:vAlign w:val="center"/>
          </w:tcPr>
          <w:p w14:paraId="5B7C7B8D">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40分</w:t>
            </w:r>
          </w:p>
        </w:tc>
        <w:tc>
          <w:tcPr>
            <w:tcW w:w="994" w:type="dxa"/>
            <w:vAlign w:val="center"/>
          </w:tcPr>
          <w:p w14:paraId="1C7BF0F7">
            <w:pPr>
              <w:jc w:val="center"/>
              <w:rPr>
                <w:rFonts w:ascii="仿宋" w:hAnsi="仿宋" w:eastAsia="仿宋" w:cs="仿宋"/>
                <w:color w:val="000000" w:themeColor="text1"/>
                <w:sz w:val="26"/>
                <w:szCs w:val="26"/>
                <w14:textFill>
                  <w14:solidFill>
                    <w14:schemeClr w14:val="tx1"/>
                  </w14:solidFill>
                </w14:textFill>
              </w:rPr>
            </w:pPr>
          </w:p>
        </w:tc>
      </w:tr>
      <w:tr w14:paraId="1910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4" w:type="dxa"/>
            <w:vAlign w:val="center"/>
          </w:tcPr>
          <w:p w14:paraId="454D1CB1">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科学性原则</w:t>
            </w:r>
          </w:p>
        </w:tc>
        <w:tc>
          <w:tcPr>
            <w:tcW w:w="5400" w:type="dxa"/>
            <w:vAlign w:val="center"/>
          </w:tcPr>
          <w:p w14:paraId="53CE8D6B">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1.表述要求准确无误。</w:t>
            </w:r>
          </w:p>
          <w:p w14:paraId="57009988">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2.内容科学、正确、规范。</w:t>
            </w:r>
          </w:p>
          <w:p w14:paraId="31549694">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3.演示符合现代教育理念。</w:t>
            </w:r>
          </w:p>
        </w:tc>
        <w:tc>
          <w:tcPr>
            <w:tcW w:w="1091" w:type="dxa"/>
            <w:vAlign w:val="center"/>
          </w:tcPr>
          <w:p w14:paraId="07EFF9C0">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20分</w:t>
            </w:r>
          </w:p>
        </w:tc>
        <w:tc>
          <w:tcPr>
            <w:tcW w:w="994" w:type="dxa"/>
            <w:vAlign w:val="center"/>
          </w:tcPr>
          <w:p w14:paraId="27650191">
            <w:pPr>
              <w:jc w:val="center"/>
              <w:rPr>
                <w:rFonts w:ascii="仿宋" w:hAnsi="仿宋" w:eastAsia="仿宋" w:cs="仿宋"/>
                <w:color w:val="000000" w:themeColor="text1"/>
                <w:sz w:val="26"/>
                <w:szCs w:val="26"/>
                <w14:textFill>
                  <w14:solidFill>
                    <w14:schemeClr w14:val="tx1"/>
                  </w14:solidFill>
                </w14:textFill>
              </w:rPr>
            </w:pPr>
          </w:p>
        </w:tc>
      </w:tr>
      <w:tr w14:paraId="4EF4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24" w:type="dxa"/>
            <w:vAlign w:val="center"/>
          </w:tcPr>
          <w:p w14:paraId="3EC4662C">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技术性原则</w:t>
            </w:r>
          </w:p>
        </w:tc>
        <w:tc>
          <w:tcPr>
            <w:tcW w:w="5400" w:type="dxa"/>
            <w:vAlign w:val="center"/>
          </w:tcPr>
          <w:p w14:paraId="4FB565AF">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1.有较强的交互性与实用性</w:t>
            </w:r>
          </w:p>
          <w:p w14:paraId="45F9A750">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2.操作简便、灵活，易维护，可移植，稳定性高，便于控制。</w:t>
            </w:r>
          </w:p>
          <w:p w14:paraId="1C3D19B6">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3.素材处理得当，制作软件选用合理。</w:t>
            </w:r>
          </w:p>
        </w:tc>
        <w:tc>
          <w:tcPr>
            <w:tcW w:w="1091" w:type="dxa"/>
            <w:vAlign w:val="center"/>
          </w:tcPr>
          <w:p w14:paraId="31F9DE08">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25分</w:t>
            </w:r>
          </w:p>
        </w:tc>
        <w:tc>
          <w:tcPr>
            <w:tcW w:w="994" w:type="dxa"/>
            <w:vAlign w:val="center"/>
          </w:tcPr>
          <w:p w14:paraId="311B6CA4">
            <w:pPr>
              <w:jc w:val="center"/>
              <w:rPr>
                <w:rFonts w:ascii="仿宋" w:hAnsi="仿宋" w:eastAsia="仿宋" w:cs="仿宋"/>
                <w:color w:val="000000" w:themeColor="text1"/>
                <w:sz w:val="26"/>
                <w:szCs w:val="26"/>
                <w14:textFill>
                  <w14:solidFill>
                    <w14:schemeClr w14:val="tx1"/>
                  </w14:solidFill>
                </w14:textFill>
              </w:rPr>
            </w:pPr>
          </w:p>
        </w:tc>
      </w:tr>
      <w:tr w14:paraId="452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24" w:type="dxa"/>
            <w:vAlign w:val="center"/>
          </w:tcPr>
          <w:p w14:paraId="1EBFCD86">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艺术性原则</w:t>
            </w:r>
          </w:p>
        </w:tc>
        <w:tc>
          <w:tcPr>
            <w:tcW w:w="5400" w:type="dxa"/>
            <w:vAlign w:val="center"/>
          </w:tcPr>
          <w:p w14:paraId="5A4BD999">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1.界面友好，对象搭配合理，色彩柔和。</w:t>
            </w:r>
          </w:p>
          <w:p w14:paraId="7F3C4A41">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2.画面流畅，有审美性。</w:t>
            </w:r>
          </w:p>
          <w:p w14:paraId="40FCE383">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3.语言规范、简洁明了</w:t>
            </w:r>
          </w:p>
          <w:p w14:paraId="775D9870">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4.配音恰当，音色优美。</w:t>
            </w:r>
          </w:p>
        </w:tc>
        <w:tc>
          <w:tcPr>
            <w:tcW w:w="1091" w:type="dxa"/>
            <w:vAlign w:val="center"/>
          </w:tcPr>
          <w:p w14:paraId="6C906B0D">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15分</w:t>
            </w:r>
          </w:p>
        </w:tc>
        <w:tc>
          <w:tcPr>
            <w:tcW w:w="994" w:type="dxa"/>
            <w:vAlign w:val="center"/>
          </w:tcPr>
          <w:p w14:paraId="51E2D7D7">
            <w:pPr>
              <w:jc w:val="center"/>
              <w:rPr>
                <w:rFonts w:ascii="仿宋" w:hAnsi="仿宋" w:eastAsia="仿宋" w:cs="仿宋"/>
                <w:color w:val="000000" w:themeColor="text1"/>
                <w:sz w:val="26"/>
                <w:szCs w:val="26"/>
                <w14:textFill>
                  <w14:solidFill>
                    <w14:schemeClr w14:val="tx1"/>
                  </w14:solidFill>
                </w14:textFill>
              </w:rPr>
            </w:pPr>
          </w:p>
        </w:tc>
      </w:tr>
      <w:tr w14:paraId="5890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24" w:type="dxa"/>
            <w:vAlign w:val="center"/>
          </w:tcPr>
          <w:p w14:paraId="44A9E55E">
            <w:pPr>
              <w:jc w:val="center"/>
              <w:rPr>
                <w:rFonts w:ascii="仿宋" w:hAnsi="仿宋" w:eastAsia="仿宋" w:cs="仿宋"/>
                <w:color w:val="000000" w:themeColor="text1"/>
                <w:sz w:val="26"/>
                <w:szCs w:val="26"/>
                <w14:textFill>
                  <w14:solidFill>
                    <w14:schemeClr w14:val="tx1"/>
                  </w14:solidFill>
                </w14:textFill>
              </w:rPr>
            </w:pPr>
          </w:p>
        </w:tc>
        <w:tc>
          <w:tcPr>
            <w:tcW w:w="5400" w:type="dxa"/>
            <w:vAlign w:val="center"/>
          </w:tcPr>
          <w:p w14:paraId="30CFF848">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总评</w:t>
            </w:r>
          </w:p>
        </w:tc>
        <w:tc>
          <w:tcPr>
            <w:tcW w:w="1091" w:type="dxa"/>
            <w:vAlign w:val="center"/>
          </w:tcPr>
          <w:p w14:paraId="1D3A43CA">
            <w:pPr>
              <w:jc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100分</w:t>
            </w:r>
          </w:p>
        </w:tc>
        <w:tc>
          <w:tcPr>
            <w:tcW w:w="994" w:type="dxa"/>
            <w:vAlign w:val="center"/>
          </w:tcPr>
          <w:p w14:paraId="6EA3DDBF">
            <w:pPr>
              <w:jc w:val="center"/>
              <w:rPr>
                <w:rFonts w:ascii="仿宋" w:hAnsi="仿宋" w:eastAsia="仿宋" w:cs="仿宋"/>
                <w:color w:val="000000" w:themeColor="text1"/>
                <w:sz w:val="26"/>
                <w:szCs w:val="26"/>
                <w14:textFill>
                  <w14:solidFill>
                    <w14:schemeClr w14:val="tx1"/>
                  </w14:solidFill>
                </w14:textFill>
              </w:rPr>
            </w:pPr>
          </w:p>
        </w:tc>
      </w:tr>
    </w:tbl>
    <w:p w14:paraId="793E94C5">
      <w:p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评委签字：                   评审日期：</w:t>
      </w:r>
    </w:p>
    <w:p w14:paraId="69C593C6">
      <w:pPr>
        <w:rPr>
          <w:rFonts w:ascii="仿宋" w:hAnsi="仿宋" w:eastAsia="仿宋" w:cs="仿宋"/>
          <w:color w:val="000000" w:themeColor="text1"/>
          <w:sz w:val="32"/>
          <w:szCs w:val="32"/>
          <w14:textFill>
            <w14:solidFill>
              <w14:schemeClr w14:val="tx1"/>
            </w14:solidFill>
          </w14:textFill>
        </w:rPr>
      </w:pPr>
    </w:p>
    <w:p w14:paraId="65FA2F44">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附件3 </w:t>
      </w:r>
    </w:p>
    <w:p w14:paraId="799F2C19">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教案设计赛道比赛方案</w:t>
      </w:r>
    </w:p>
    <w:p w14:paraId="7770194F">
      <w:pPr>
        <w:jc w:val="center"/>
        <w:rPr>
          <w:rFonts w:hint="eastAsia" w:ascii="宋体" w:hAnsi="宋体" w:eastAsia="宋体" w:cs="宋体"/>
          <w:b/>
          <w:bCs/>
          <w:color w:val="000000" w:themeColor="text1"/>
          <w:sz w:val="44"/>
          <w:szCs w:val="44"/>
          <w14:textFill>
            <w14:solidFill>
              <w14:schemeClr w14:val="tx1"/>
            </w14:solidFill>
          </w14:textFill>
        </w:rPr>
      </w:pPr>
    </w:p>
    <w:p w14:paraId="7E25DBCE">
      <w:pPr>
        <w:ind w:firstLine="64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为进一步提升我校教师教学能力，提高教案编写水平，促进教学工作规范化，学校决定举办教案赛道比赛，</w:t>
      </w:r>
      <w:r>
        <w:rPr>
          <w:rFonts w:hint="eastAsia" w:ascii="仿宋" w:hAnsi="仿宋" w:eastAsia="仿宋" w:cs="仿宋"/>
          <w:color w:val="000000" w:themeColor="text1"/>
          <w:kern w:val="0"/>
          <w:sz w:val="32"/>
          <w:szCs w:val="32"/>
          <w14:textFill>
            <w14:solidFill>
              <w14:schemeClr w14:val="tx1"/>
            </w14:solidFill>
          </w14:textFill>
        </w:rPr>
        <w:t>本次报名分两个阶段进行，第一阶段为预赛，第二阶段为决赛，现将预赛及决赛组织有关事宜通知如下：</w:t>
      </w:r>
    </w:p>
    <w:p w14:paraId="43FB697A">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一、预赛组织</w:t>
      </w:r>
    </w:p>
    <w:p w14:paraId="50D54242">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预赛由各二级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自行组织，并将预赛时间于10月11日前报教务部。</w:t>
      </w:r>
    </w:p>
    <w:p w14:paraId="0F537C00">
      <w:pPr>
        <w:widowControl/>
        <w:spacing w:line="360" w:lineRule="auto"/>
        <w:ind w:firstLine="617" w:firstLineChars="193"/>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1.各参赛教师自行下载打印《皖江工学院竞赛报名表》(附件6)填写完毕后，提交至各二级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教学工作办公室汇总。</w:t>
      </w:r>
    </w:p>
    <w:p w14:paraId="6EA6519C">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2.预赛时间由各二级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自行确定，内容及形式参照学校决赛的内容及形式。</w:t>
      </w:r>
    </w:p>
    <w:p w14:paraId="6B559690">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请在10月27日（8周周日）之前，以学院文件的形式将决赛名单报送至教务部（附件7）。</w:t>
      </w:r>
    </w:p>
    <w:p w14:paraId="3D5E7CC7">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二、决赛组织</w:t>
      </w:r>
    </w:p>
    <w:p w14:paraId="0D983E23">
      <w:pPr>
        <w:widowControl/>
        <w:spacing w:line="360" w:lineRule="auto"/>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决赛由学校统一组织。</w:t>
      </w:r>
    </w:p>
    <w:p w14:paraId="02E51E15">
      <w:pPr>
        <w:widowControl/>
        <w:spacing w:line="360" w:lineRule="auto"/>
        <w:jc w:val="left"/>
        <w:rPr>
          <w:rFonts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楷体" w:hAnsi="楷体" w:eastAsia="楷体" w:cs="楷体"/>
          <w:color w:val="000000" w:themeColor="text1"/>
          <w:kern w:val="0"/>
          <w:sz w:val="32"/>
          <w:szCs w:val="32"/>
          <w14:textFill>
            <w14:solidFill>
              <w14:schemeClr w14:val="tx1"/>
            </w14:solidFill>
          </w14:textFill>
        </w:rPr>
        <w:t>（一）参赛对象</w:t>
      </w:r>
    </w:p>
    <w:p w14:paraId="47D52D87">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各教学单位推荐的决赛选手</w:t>
      </w:r>
    </w:p>
    <w:p w14:paraId="440B61A3">
      <w:pPr>
        <w:widowControl/>
        <w:spacing w:line="360" w:lineRule="auto"/>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（二）决赛流程</w:t>
      </w:r>
    </w:p>
    <w:p w14:paraId="629AE87B">
      <w:pPr>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选手在报名前完成</w:t>
      </w:r>
      <w:r>
        <w:rPr>
          <w:rFonts w:hint="eastAsia" w:ascii="仿宋" w:hAnsi="仿宋" w:eastAsia="仿宋" w:cs="仿宋"/>
          <w:color w:val="000000" w:themeColor="text1"/>
          <w:sz w:val="32"/>
          <w:szCs w:val="32"/>
          <w14:textFill>
            <w14:solidFill>
              <w14:schemeClr w14:val="tx1"/>
            </w14:solidFill>
          </w14:textFill>
        </w:rPr>
        <w:t>所授课程的完整的教学内容,于11月1日之前提交一门课程的全部纸质版教案，评委根据提交的材料进行评选</w:t>
      </w:r>
      <w:r>
        <w:rPr>
          <w:rFonts w:hint="eastAsia" w:ascii="仿宋" w:hAnsi="仿宋" w:eastAsia="仿宋" w:cs="仿宋"/>
          <w:color w:val="000000" w:themeColor="text1"/>
          <w:kern w:val="0"/>
          <w:sz w:val="32"/>
          <w:szCs w:val="32"/>
          <w14:textFill>
            <w14:solidFill>
              <w14:schemeClr w14:val="tx1"/>
            </w14:solidFill>
          </w14:textFill>
        </w:rPr>
        <w:t>；</w:t>
      </w:r>
    </w:p>
    <w:p w14:paraId="715F0E38">
      <w:pPr>
        <w:widowControl/>
        <w:spacing w:line="360" w:lineRule="auto"/>
        <w:ind w:firstLine="640" w:firstLineChars="200"/>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（三）决赛内容及方法</w:t>
      </w:r>
    </w:p>
    <w:p w14:paraId="7E1A4443">
      <w:pPr>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参赛教师提交一门课程的三个章节纸质版教案，专家从教学目标设计、教学模式设计、创新及特点等方面进行评价打分。</w:t>
      </w:r>
    </w:p>
    <w:p w14:paraId="1061097A">
      <w:pPr>
        <w:rPr>
          <w:rFonts w:ascii="仿宋" w:hAnsi="仿宋" w:eastAsia="仿宋" w:cs="仿宋"/>
          <w:color w:val="000000" w:themeColor="text1"/>
          <w:sz w:val="32"/>
          <w:szCs w:val="32"/>
          <w14:textFill>
            <w14:solidFill>
              <w14:schemeClr w14:val="tx1"/>
            </w14:solidFill>
          </w14:textFill>
        </w:rPr>
      </w:pPr>
    </w:p>
    <w:p w14:paraId="3E0B9839">
      <w:pPr>
        <w:jc w:val="center"/>
        <w:rPr>
          <w:rFonts w:ascii="仿宋" w:hAnsi="仿宋" w:eastAsia="仿宋" w:cs="仿宋"/>
          <w:color w:val="000000" w:themeColor="text1"/>
          <w:sz w:val="32"/>
          <w:szCs w:val="32"/>
          <w14:textFill>
            <w14:solidFill>
              <w14:schemeClr w14:val="tx1"/>
            </w14:solidFill>
          </w14:textFill>
        </w:rPr>
      </w:pPr>
    </w:p>
    <w:p w14:paraId="49D11497">
      <w:pPr>
        <w:jc w:val="center"/>
        <w:rPr>
          <w:rFonts w:ascii="仿宋" w:hAnsi="仿宋" w:eastAsia="仿宋" w:cs="仿宋"/>
          <w:color w:val="000000" w:themeColor="text1"/>
          <w:sz w:val="32"/>
          <w:szCs w:val="32"/>
          <w14:textFill>
            <w14:solidFill>
              <w14:schemeClr w14:val="tx1"/>
            </w14:solidFill>
          </w14:textFill>
        </w:rPr>
      </w:pPr>
    </w:p>
    <w:p w14:paraId="1E1B0249">
      <w:pPr>
        <w:jc w:val="center"/>
        <w:rPr>
          <w:rFonts w:ascii="仿宋" w:hAnsi="仿宋" w:eastAsia="仿宋" w:cs="仿宋"/>
          <w:color w:val="000000" w:themeColor="text1"/>
          <w:sz w:val="32"/>
          <w:szCs w:val="32"/>
          <w14:textFill>
            <w14:solidFill>
              <w14:schemeClr w14:val="tx1"/>
            </w14:solidFill>
          </w14:textFill>
        </w:rPr>
      </w:pPr>
    </w:p>
    <w:p w14:paraId="72C08D1C">
      <w:pPr>
        <w:jc w:val="center"/>
        <w:rPr>
          <w:rFonts w:ascii="仿宋" w:hAnsi="仿宋" w:eastAsia="仿宋" w:cs="仿宋"/>
          <w:color w:val="000000" w:themeColor="text1"/>
          <w:sz w:val="32"/>
          <w:szCs w:val="32"/>
          <w14:textFill>
            <w14:solidFill>
              <w14:schemeClr w14:val="tx1"/>
            </w14:solidFill>
          </w14:textFill>
        </w:rPr>
      </w:pPr>
    </w:p>
    <w:p w14:paraId="7065C5F4">
      <w:pPr>
        <w:jc w:val="center"/>
        <w:rPr>
          <w:rFonts w:ascii="仿宋" w:hAnsi="仿宋" w:eastAsia="仿宋" w:cs="仿宋"/>
          <w:color w:val="000000" w:themeColor="text1"/>
          <w:sz w:val="32"/>
          <w:szCs w:val="32"/>
          <w14:textFill>
            <w14:solidFill>
              <w14:schemeClr w14:val="tx1"/>
            </w14:solidFill>
          </w14:textFill>
        </w:rPr>
      </w:pPr>
    </w:p>
    <w:p w14:paraId="1FFBDD4D">
      <w:pPr>
        <w:jc w:val="center"/>
        <w:rPr>
          <w:rFonts w:ascii="仿宋" w:hAnsi="仿宋" w:eastAsia="仿宋" w:cs="仿宋"/>
          <w:color w:val="000000" w:themeColor="text1"/>
          <w:sz w:val="32"/>
          <w:szCs w:val="32"/>
          <w14:textFill>
            <w14:solidFill>
              <w14:schemeClr w14:val="tx1"/>
            </w14:solidFill>
          </w14:textFill>
        </w:rPr>
      </w:pPr>
    </w:p>
    <w:p w14:paraId="2A3FF67C">
      <w:pPr>
        <w:jc w:val="center"/>
        <w:rPr>
          <w:rFonts w:ascii="仿宋" w:hAnsi="仿宋" w:eastAsia="仿宋" w:cs="仿宋"/>
          <w:color w:val="000000" w:themeColor="text1"/>
          <w:sz w:val="32"/>
          <w:szCs w:val="32"/>
          <w14:textFill>
            <w14:solidFill>
              <w14:schemeClr w14:val="tx1"/>
            </w14:solidFill>
          </w14:textFill>
        </w:rPr>
      </w:pPr>
    </w:p>
    <w:p w14:paraId="766D0AD5">
      <w:pPr>
        <w:jc w:val="center"/>
        <w:rPr>
          <w:rFonts w:ascii="仿宋" w:hAnsi="仿宋" w:eastAsia="仿宋" w:cs="仿宋"/>
          <w:color w:val="000000" w:themeColor="text1"/>
          <w:sz w:val="32"/>
          <w:szCs w:val="32"/>
          <w14:textFill>
            <w14:solidFill>
              <w14:schemeClr w14:val="tx1"/>
            </w14:solidFill>
          </w14:textFill>
        </w:rPr>
      </w:pPr>
    </w:p>
    <w:p w14:paraId="4A185D76">
      <w:pPr>
        <w:jc w:val="center"/>
        <w:rPr>
          <w:rFonts w:ascii="仿宋" w:hAnsi="仿宋" w:eastAsia="仿宋" w:cs="仿宋"/>
          <w:color w:val="000000" w:themeColor="text1"/>
          <w:sz w:val="32"/>
          <w:szCs w:val="32"/>
          <w14:textFill>
            <w14:solidFill>
              <w14:schemeClr w14:val="tx1"/>
            </w14:solidFill>
          </w14:textFill>
        </w:rPr>
      </w:pPr>
    </w:p>
    <w:p w14:paraId="186D92F0">
      <w:pPr>
        <w:jc w:val="center"/>
        <w:rPr>
          <w:rFonts w:ascii="仿宋" w:hAnsi="仿宋" w:eastAsia="仿宋" w:cs="仿宋"/>
          <w:color w:val="000000" w:themeColor="text1"/>
          <w:sz w:val="32"/>
          <w:szCs w:val="32"/>
          <w14:textFill>
            <w14:solidFill>
              <w14:schemeClr w14:val="tx1"/>
            </w14:solidFill>
          </w14:textFill>
        </w:rPr>
      </w:pPr>
    </w:p>
    <w:p w14:paraId="05059E75">
      <w:pPr>
        <w:jc w:val="center"/>
        <w:rPr>
          <w:rFonts w:ascii="仿宋" w:hAnsi="仿宋" w:eastAsia="仿宋" w:cs="仿宋"/>
          <w:color w:val="000000" w:themeColor="text1"/>
          <w:sz w:val="32"/>
          <w:szCs w:val="32"/>
          <w14:textFill>
            <w14:solidFill>
              <w14:schemeClr w14:val="tx1"/>
            </w14:solidFill>
          </w14:textFill>
        </w:rPr>
      </w:pPr>
    </w:p>
    <w:p w14:paraId="0BA67695">
      <w:pPr>
        <w:jc w:val="center"/>
        <w:rPr>
          <w:rFonts w:ascii="仿宋" w:hAnsi="仿宋" w:eastAsia="仿宋" w:cs="仿宋"/>
          <w:color w:val="000000" w:themeColor="text1"/>
          <w:sz w:val="32"/>
          <w:szCs w:val="32"/>
          <w14:textFill>
            <w14:solidFill>
              <w14:schemeClr w14:val="tx1"/>
            </w14:solidFill>
          </w14:textFill>
        </w:rPr>
      </w:pPr>
    </w:p>
    <w:p w14:paraId="0A0F7CB0">
      <w:pPr>
        <w:jc w:val="center"/>
        <w:rPr>
          <w:rFonts w:ascii="仿宋" w:hAnsi="仿宋" w:eastAsia="仿宋" w:cs="仿宋"/>
          <w:color w:val="000000" w:themeColor="text1"/>
          <w:sz w:val="32"/>
          <w:szCs w:val="32"/>
          <w14:textFill>
            <w14:solidFill>
              <w14:schemeClr w14:val="tx1"/>
            </w14:solidFill>
          </w14:textFill>
        </w:rPr>
      </w:pPr>
    </w:p>
    <w:p w14:paraId="17067999">
      <w:pPr>
        <w:jc w:val="center"/>
        <w:rPr>
          <w:rFonts w:ascii="仿宋" w:hAnsi="仿宋" w:eastAsia="仿宋" w:cs="仿宋"/>
          <w:color w:val="000000" w:themeColor="text1"/>
          <w:sz w:val="32"/>
          <w:szCs w:val="32"/>
          <w14:textFill>
            <w14:solidFill>
              <w14:schemeClr w14:val="tx1"/>
            </w14:solidFill>
          </w14:textFill>
        </w:rPr>
      </w:pPr>
    </w:p>
    <w:p w14:paraId="357C26F4">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教案设计赛道比赛评分表</w:t>
      </w:r>
    </w:p>
    <w:p w14:paraId="493E017D">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教师姓名：        课程名称：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656"/>
        <w:gridCol w:w="5453"/>
        <w:gridCol w:w="694"/>
        <w:gridCol w:w="614"/>
      </w:tblGrid>
      <w:tr w14:paraId="218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5" w:type="dxa"/>
            <w:vAlign w:val="center"/>
          </w:tcPr>
          <w:p w14:paraId="0DBD7E92">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w:t>
            </w:r>
          </w:p>
        </w:tc>
        <w:tc>
          <w:tcPr>
            <w:tcW w:w="656" w:type="dxa"/>
            <w:vAlign w:val="center"/>
          </w:tcPr>
          <w:p w14:paraId="1E73DEC8">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5453" w:type="dxa"/>
            <w:vAlign w:val="center"/>
          </w:tcPr>
          <w:p w14:paraId="4D8AC5E6">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指标</w:t>
            </w:r>
          </w:p>
        </w:tc>
        <w:tc>
          <w:tcPr>
            <w:tcW w:w="694" w:type="dxa"/>
            <w:vAlign w:val="center"/>
          </w:tcPr>
          <w:p w14:paraId="72B9AD8C">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满分</w:t>
            </w:r>
          </w:p>
        </w:tc>
        <w:tc>
          <w:tcPr>
            <w:tcW w:w="614" w:type="dxa"/>
            <w:vAlign w:val="center"/>
          </w:tcPr>
          <w:p w14:paraId="1E64C513">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得分</w:t>
            </w:r>
          </w:p>
        </w:tc>
      </w:tr>
      <w:tr w14:paraId="160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700EAA39">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教学目标设计</w:t>
            </w:r>
          </w:p>
        </w:tc>
        <w:tc>
          <w:tcPr>
            <w:tcW w:w="656" w:type="dxa"/>
            <w:vAlign w:val="center"/>
          </w:tcPr>
          <w:p w14:paraId="76863DD0">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5453" w:type="dxa"/>
          </w:tcPr>
          <w:p w14:paraId="02300C3F">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教学知识目标明确、思想清晰，符合教学大纲和课程的基本要求，操作性强</w:t>
            </w:r>
          </w:p>
        </w:tc>
        <w:tc>
          <w:tcPr>
            <w:tcW w:w="694" w:type="dxa"/>
            <w:vAlign w:val="center"/>
          </w:tcPr>
          <w:p w14:paraId="09E554DB">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4" w:type="dxa"/>
            <w:vAlign w:val="center"/>
          </w:tcPr>
          <w:p w14:paraId="6594313F">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0F0B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18E229BB">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696F1582">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5453" w:type="dxa"/>
          </w:tcPr>
          <w:p w14:paraId="40093FCE">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教学技能目标明确，通过本节课程学习，学习能够掌握什么技能，符合高等教育的特点</w:t>
            </w:r>
          </w:p>
        </w:tc>
        <w:tc>
          <w:tcPr>
            <w:tcW w:w="694" w:type="dxa"/>
            <w:vAlign w:val="center"/>
          </w:tcPr>
          <w:p w14:paraId="42A2D3B1">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4" w:type="dxa"/>
            <w:vAlign w:val="center"/>
          </w:tcPr>
          <w:p w14:paraId="2758FC8B">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1AEC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4B4A0085">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5B2D1410">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5453" w:type="dxa"/>
          </w:tcPr>
          <w:p w14:paraId="08904095">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能体现教学全过程，对课堂教学有很好的指导作用，重难点突出、详略得当，知识点安排有科学性和逻辑性，思想清晰</w:t>
            </w:r>
          </w:p>
        </w:tc>
        <w:tc>
          <w:tcPr>
            <w:tcW w:w="694" w:type="dxa"/>
            <w:vAlign w:val="center"/>
          </w:tcPr>
          <w:p w14:paraId="24B2B36F">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w:t>
            </w:r>
          </w:p>
        </w:tc>
        <w:tc>
          <w:tcPr>
            <w:tcW w:w="614" w:type="dxa"/>
            <w:vAlign w:val="center"/>
          </w:tcPr>
          <w:p w14:paraId="78457759">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3C28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2D5DFB40">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教学模式设计</w:t>
            </w:r>
          </w:p>
        </w:tc>
        <w:tc>
          <w:tcPr>
            <w:tcW w:w="656" w:type="dxa"/>
            <w:vAlign w:val="center"/>
          </w:tcPr>
          <w:p w14:paraId="00854E30">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5453" w:type="dxa"/>
          </w:tcPr>
          <w:p w14:paraId="26C82AE1">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教材分析透彻，能根据本章节特点设计教学模式，教学模式简单明了易懂，专业特色鲜明</w:t>
            </w:r>
          </w:p>
        </w:tc>
        <w:tc>
          <w:tcPr>
            <w:tcW w:w="694" w:type="dxa"/>
            <w:vAlign w:val="center"/>
          </w:tcPr>
          <w:p w14:paraId="1B1FCF59">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614" w:type="dxa"/>
            <w:vAlign w:val="center"/>
          </w:tcPr>
          <w:p w14:paraId="4FC0864C">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6D36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4E09A138">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7C07863A">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5453" w:type="dxa"/>
          </w:tcPr>
          <w:p w14:paraId="42008123">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教学内容准确无误，教学过程完整严密，各教学环节安排得当，时间分配合理科学</w:t>
            </w:r>
          </w:p>
        </w:tc>
        <w:tc>
          <w:tcPr>
            <w:tcW w:w="694" w:type="dxa"/>
            <w:vAlign w:val="center"/>
          </w:tcPr>
          <w:p w14:paraId="19FBEA7D">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614" w:type="dxa"/>
            <w:vAlign w:val="center"/>
          </w:tcPr>
          <w:p w14:paraId="668A57DD">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7FD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55EF2A51">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2739FDC4">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5453" w:type="dxa"/>
          </w:tcPr>
          <w:p w14:paraId="761CE2B5">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教学方式设计创新，新颖独特，注重多样性、启发性和研究性，能突出“学生主体，教师主导”的探究式学习的方式</w:t>
            </w:r>
          </w:p>
        </w:tc>
        <w:tc>
          <w:tcPr>
            <w:tcW w:w="694" w:type="dxa"/>
            <w:vAlign w:val="center"/>
          </w:tcPr>
          <w:p w14:paraId="2865D16B">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614" w:type="dxa"/>
            <w:vAlign w:val="center"/>
          </w:tcPr>
          <w:p w14:paraId="733B7754">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2A41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07F11357">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2C4E80D5">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p>
        </w:tc>
        <w:tc>
          <w:tcPr>
            <w:tcW w:w="5453" w:type="dxa"/>
          </w:tcPr>
          <w:p w14:paraId="2D2B1320">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教学过程的设计符合学生认知规律，充分考虑学生基础知识、学习能力、认知风格等多方面的差异</w:t>
            </w:r>
          </w:p>
        </w:tc>
        <w:tc>
          <w:tcPr>
            <w:tcW w:w="694" w:type="dxa"/>
            <w:vAlign w:val="center"/>
          </w:tcPr>
          <w:p w14:paraId="5A85C6D1">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614" w:type="dxa"/>
            <w:vAlign w:val="center"/>
          </w:tcPr>
          <w:p w14:paraId="2A357201">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0CB7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39119E32">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42B0411D">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w:t>
            </w:r>
          </w:p>
        </w:tc>
        <w:tc>
          <w:tcPr>
            <w:tcW w:w="5453" w:type="dxa"/>
          </w:tcPr>
          <w:p w14:paraId="23B0C16C">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重视多种教学手段的设计运用，能结合教学内容和专业特点，合理选择教具、实验、多媒体等适当的教学手段辅助教学</w:t>
            </w:r>
          </w:p>
        </w:tc>
        <w:tc>
          <w:tcPr>
            <w:tcW w:w="694" w:type="dxa"/>
            <w:vAlign w:val="center"/>
          </w:tcPr>
          <w:p w14:paraId="67B70F91">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4" w:type="dxa"/>
            <w:vAlign w:val="center"/>
          </w:tcPr>
          <w:p w14:paraId="4A251908">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54D9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5FA927F9">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创新及特点</w:t>
            </w:r>
          </w:p>
        </w:tc>
        <w:tc>
          <w:tcPr>
            <w:tcW w:w="656" w:type="dxa"/>
            <w:vAlign w:val="center"/>
          </w:tcPr>
          <w:p w14:paraId="370BE600">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w:t>
            </w:r>
          </w:p>
        </w:tc>
        <w:tc>
          <w:tcPr>
            <w:tcW w:w="5453" w:type="dxa"/>
          </w:tcPr>
          <w:p w14:paraId="63BC57E9">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体现现代教育思想、教学理论和学习理论，注重培养学生独立获取知识的能力，体现高等教育新理念。</w:t>
            </w:r>
          </w:p>
        </w:tc>
        <w:tc>
          <w:tcPr>
            <w:tcW w:w="694" w:type="dxa"/>
            <w:vAlign w:val="center"/>
          </w:tcPr>
          <w:p w14:paraId="5E852DB7">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614" w:type="dxa"/>
            <w:vAlign w:val="center"/>
          </w:tcPr>
          <w:p w14:paraId="57A33A30">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0427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631F78F8">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56FEE604">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5453" w:type="dxa"/>
          </w:tcPr>
          <w:p w14:paraId="754088BD">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遵循常规但不拘泥，根据个人差异和特点，写出有个性特点和创新性的教案</w:t>
            </w:r>
          </w:p>
        </w:tc>
        <w:tc>
          <w:tcPr>
            <w:tcW w:w="694" w:type="dxa"/>
            <w:vAlign w:val="center"/>
          </w:tcPr>
          <w:p w14:paraId="10084869">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4" w:type="dxa"/>
            <w:vAlign w:val="center"/>
          </w:tcPr>
          <w:p w14:paraId="393B5A8B">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4CF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7918A623">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其他</w:t>
            </w:r>
          </w:p>
        </w:tc>
        <w:tc>
          <w:tcPr>
            <w:tcW w:w="656" w:type="dxa"/>
            <w:vAlign w:val="center"/>
          </w:tcPr>
          <w:p w14:paraId="782E27F4">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5453" w:type="dxa"/>
          </w:tcPr>
          <w:p w14:paraId="6AF4AC57">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教案完整、内容丰富，信息量大</w:t>
            </w:r>
          </w:p>
        </w:tc>
        <w:tc>
          <w:tcPr>
            <w:tcW w:w="694" w:type="dxa"/>
            <w:vAlign w:val="center"/>
          </w:tcPr>
          <w:p w14:paraId="5146C2DD">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614" w:type="dxa"/>
            <w:vAlign w:val="center"/>
          </w:tcPr>
          <w:p w14:paraId="26577BC4">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56ED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26E6B27B">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656" w:type="dxa"/>
            <w:vAlign w:val="center"/>
          </w:tcPr>
          <w:p w14:paraId="354F70CF">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w:t>
            </w:r>
          </w:p>
        </w:tc>
        <w:tc>
          <w:tcPr>
            <w:tcW w:w="5453" w:type="dxa"/>
          </w:tcPr>
          <w:p w14:paraId="6FC378DA">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教案文字简练、格式、图示规范</w:t>
            </w:r>
          </w:p>
        </w:tc>
        <w:tc>
          <w:tcPr>
            <w:tcW w:w="694" w:type="dxa"/>
            <w:vAlign w:val="center"/>
          </w:tcPr>
          <w:p w14:paraId="0C847B39">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614" w:type="dxa"/>
            <w:vAlign w:val="center"/>
          </w:tcPr>
          <w:p w14:paraId="4246BF8C">
            <w:pPr>
              <w:spacing w:line="360" w:lineRule="auto"/>
              <w:jc w:val="center"/>
              <w:rPr>
                <w:rFonts w:ascii="仿宋" w:hAnsi="仿宋" w:eastAsia="仿宋" w:cs="仿宋"/>
                <w:color w:val="000000" w:themeColor="text1"/>
                <w:sz w:val="28"/>
                <w:szCs w:val="28"/>
                <w14:textFill>
                  <w14:solidFill>
                    <w14:schemeClr w14:val="tx1"/>
                  </w14:solidFill>
                </w14:textFill>
              </w:rPr>
            </w:pPr>
          </w:p>
        </w:tc>
      </w:tr>
      <w:tr w14:paraId="2A73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4" w:type="dxa"/>
            <w:gridSpan w:val="3"/>
            <w:vAlign w:val="center"/>
          </w:tcPr>
          <w:p w14:paraId="44328564">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总分</w:t>
            </w:r>
          </w:p>
        </w:tc>
        <w:tc>
          <w:tcPr>
            <w:tcW w:w="694" w:type="dxa"/>
            <w:vAlign w:val="center"/>
          </w:tcPr>
          <w:p w14:paraId="280B1594">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100</w:t>
            </w:r>
          </w:p>
        </w:tc>
        <w:tc>
          <w:tcPr>
            <w:tcW w:w="614" w:type="dxa"/>
            <w:vAlign w:val="center"/>
          </w:tcPr>
          <w:p w14:paraId="60254CB7">
            <w:pPr>
              <w:spacing w:line="360" w:lineRule="auto"/>
              <w:jc w:val="center"/>
              <w:rPr>
                <w:rFonts w:ascii="仿宋" w:hAnsi="仿宋" w:eastAsia="仿宋" w:cs="仿宋"/>
                <w:color w:val="000000" w:themeColor="text1"/>
                <w:sz w:val="28"/>
                <w:szCs w:val="28"/>
                <w14:textFill>
                  <w14:solidFill>
                    <w14:schemeClr w14:val="tx1"/>
                  </w14:solidFill>
                </w14:textFill>
              </w:rPr>
            </w:pPr>
          </w:p>
        </w:tc>
      </w:tr>
    </w:tbl>
    <w:p w14:paraId="496B08E0">
      <w:pPr>
        <w:jc w:val="left"/>
        <w:rPr>
          <w:rFonts w:ascii="仿宋" w:hAnsi="仿宋" w:eastAsia="仿宋" w:cs="仿宋"/>
          <w:color w:val="000000" w:themeColor="text1"/>
          <w:sz w:val="32"/>
          <w:szCs w:val="32"/>
          <w14:textFill>
            <w14:solidFill>
              <w14:schemeClr w14:val="tx1"/>
            </w14:solidFill>
          </w14:textFill>
        </w:rPr>
      </w:pPr>
    </w:p>
    <w:p w14:paraId="6EA5BA17">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评委签名：</w:t>
      </w:r>
    </w:p>
    <w:p w14:paraId="635939F6">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评审日期：</w:t>
      </w:r>
    </w:p>
    <w:p w14:paraId="5BDDD371">
      <w:pPr>
        <w:jc w:val="left"/>
        <w:rPr>
          <w:rFonts w:ascii="仿宋" w:hAnsi="仿宋" w:eastAsia="仿宋" w:cs="仿宋"/>
          <w:color w:val="000000" w:themeColor="text1"/>
          <w:sz w:val="32"/>
          <w:szCs w:val="32"/>
          <w14:textFill>
            <w14:solidFill>
              <w14:schemeClr w14:val="tx1"/>
            </w14:solidFill>
          </w14:textFill>
        </w:rPr>
      </w:pPr>
    </w:p>
    <w:p w14:paraId="4173C037">
      <w:pPr>
        <w:jc w:val="left"/>
        <w:rPr>
          <w:rFonts w:ascii="仿宋" w:hAnsi="仿宋" w:eastAsia="仿宋" w:cs="仿宋"/>
          <w:color w:val="000000" w:themeColor="text1"/>
          <w:sz w:val="32"/>
          <w:szCs w:val="32"/>
          <w14:textFill>
            <w14:solidFill>
              <w14:schemeClr w14:val="tx1"/>
            </w14:solidFill>
          </w14:textFill>
        </w:rPr>
      </w:pPr>
    </w:p>
    <w:p w14:paraId="7C68FE34">
      <w:pPr>
        <w:jc w:val="left"/>
        <w:rPr>
          <w:rFonts w:ascii="仿宋" w:hAnsi="仿宋" w:eastAsia="仿宋" w:cs="仿宋"/>
          <w:color w:val="000000" w:themeColor="text1"/>
          <w:sz w:val="32"/>
          <w:szCs w:val="32"/>
          <w14:textFill>
            <w14:solidFill>
              <w14:schemeClr w14:val="tx1"/>
            </w14:solidFill>
          </w14:textFill>
        </w:rPr>
      </w:pPr>
    </w:p>
    <w:p w14:paraId="5CFE0DFF">
      <w:pPr>
        <w:jc w:val="left"/>
        <w:rPr>
          <w:rFonts w:ascii="仿宋" w:hAnsi="仿宋" w:eastAsia="仿宋" w:cs="仿宋"/>
          <w:color w:val="000000" w:themeColor="text1"/>
          <w:sz w:val="32"/>
          <w:szCs w:val="32"/>
          <w14:textFill>
            <w14:solidFill>
              <w14:schemeClr w14:val="tx1"/>
            </w14:solidFill>
          </w14:textFill>
        </w:rPr>
      </w:pPr>
    </w:p>
    <w:p w14:paraId="20EBDEF2">
      <w:pPr>
        <w:jc w:val="left"/>
        <w:rPr>
          <w:rFonts w:ascii="仿宋" w:hAnsi="仿宋" w:eastAsia="仿宋" w:cs="仿宋"/>
          <w:color w:val="000000" w:themeColor="text1"/>
          <w:sz w:val="32"/>
          <w:szCs w:val="32"/>
          <w14:textFill>
            <w14:solidFill>
              <w14:schemeClr w14:val="tx1"/>
            </w14:solidFill>
          </w14:textFill>
        </w:rPr>
      </w:pPr>
    </w:p>
    <w:p w14:paraId="65008043">
      <w:pPr>
        <w:jc w:val="left"/>
        <w:rPr>
          <w:rFonts w:ascii="仿宋" w:hAnsi="仿宋" w:eastAsia="仿宋" w:cs="仿宋"/>
          <w:color w:val="000000" w:themeColor="text1"/>
          <w:sz w:val="32"/>
          <w:szCs w:val="32"/>
          <w14:textFill>
            <w14:solidFill>
              <w14:schemeClr w14:val="tx1"/>
            </w14:solidFill>
          </w14:textFill>
        </w:rPr>
      </w:pPr>
    </w:p>
    <w:p w14:paraId="3916212F">
      <w:pPr>
        <w:jc w:val="left"/>
        <w:rPr>
          <w:rFonts w:ascii="仿宋" w:hAnsi="仿宋" w:eastAsia="仿宋" w:cs="仿宋"/>
          <w:color w:val="000000" w:themeColor="text1"/>
          <w:sz w:val="32"/>
          <w:szCs w:val="32"/>
          <w14:textFill>
            <w14:solidFill>
              <w14:schemeClr w14:val="tx1"/>
            </w14:solidFill>
          </w14:textFill>
        </w:rPr>
      </w:pPr>
    </w:p>
    <w:p w14:paraId="2D61A0CF">
      <w:pPr>
        <w:jc w:val="left"/>
        <w:rPr>
          <w:rFonts w:ascii="仿宋" w:hAnsi="仿宋" w:eastAsia="仿宋" w:cs="仿宋"/>
          <w:color w:val="000000" w:themeColor="text1"/>
          <w:sz w:val="32"/>
          <w:szCs w:val="32"/>
          <w14:textFill>
            <w14:solidFill>
              <w14:schemeClr w14:val="tx1"/>
            </w14:solidFill>
          </w14:textFill>
        </w:rPr>
      </w:pPr>
    </w:p>
    <w:p w14:paraId="083D07D1">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附件4  </w:t>
      </w:r>
    </w:p>
    <w:p w14:paraId="51C4CA7A">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说课赛道比赛方案</w:t>
      </w:r>
    </w:p>
    <w:p w14:paraId="48B34428">
      <w:pPr>
        <w:jc w:val="center"/>
        <w:rPr>
          <w:rFonts w:hint="eastAsia" w:ascii="宋体" w:hAnsi="宋体" w:eastAsia="宋体" w:cs="宋体"/>
          <w:b/>
          <w:bCs/>
          <w:color w:val="000000" w:themeColor="text1"/>
          <w:sz w:val="44"/>
          <w:szCs w:val="44"/>
          <w14:textFill>
            <w14:solidFill>
              <w14:schemeClr w14:val="tx1"/>
            </w14:solidFill>
          </w14:textFill>
        </w:rPr>
      </w:pPr>
    </w:p>
    <w:p w14:paraId="30D7DB1B">
      <w:pPr>
        <w:ind w:firstLine="64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进一步推进课堂改革，引导教师深入钻研教材，探讨学习方法，不断提高教师的教学基本功、促进我校教师的专业发展，有效提升教师的专业素养，提高教师的说课能力、语言表达能力，学校决定举办说课赛道比赛，</w:t>
      </w:r>
      <w:r>
        <w:rPr>
          <w:rFonts w:hint="eastAsia" w:ascii="仿宋" w:hAnsi="仿宋" w:eastAsia="仿宋" w:cs="仿宋"/>
          <w:color w:val="000000" w:themeColor="text1"/>
          <w:kern w:val="0"/>
          <w:sz w:val="32"/>
          <w:szCs w:val="32"/>
          <w14:textFill>
            <w14:solidFill>
              <w14:schemeClr w14:val="tx1"/>
            </w14:solidFill>
          </w14:textFill>
        </w:rPr>
        <w:t>本次报名分两个阶段进行，第一阶段为预赛，第二阶段为决赛，现将预赛及决赛组织有关事宜通知如下：</w:t>
      </w:r>
    </w:p>
    <w:p w14:paraId="1B2F753D">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一、预赛组织</w:t>
      </w:r>
    </w:p>
    <w:p w14:paraId="0809A3DA">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预赛由各二级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自行组织，并将预赛时间于10月11日前报教务部，教务部安排督导观赛。</w:t>
      </w:r>
    </w:p>
    <w:p w14:paraId="288D4FDD">
      <w:pPr>
        <w:widowControl/>
        <w:spacing w:line="360" w:lineRule="auto"/>
        <w:ind w:firstLine="617" w:firstLineChars="193"/>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1.各参赛教师自行下载打印《皖江工学院竞赛报名表》(附件6)填写完毕后，提交至各二级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教学工作办公室汇总。</w:t>
      </w:r>
    </w:p>
    <w:p w14:paraId="6C71C320">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2.预赛时间由各二级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自行确定，内容及形式参照学校决赛的内容及形式。</w:t>
      </w:r>
    </w:p>
    <w:p w14:paraId="47FC888F">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请在10月27日（8周周日）之前，以学院文件的形式将决赛名单报送至教务部（附件7）。</w:t>
      </w:r>
    </w:p>
    <w:p w14:paraId="4DAD1B2D">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二、决赛组织</w:t>
      </w:r>
    </w:p>
    <w:p w14:paraId="643AC3E7">
      <w:pPr>
        <w:widowControl/>
        <w:spacing w:line="360" w:lineRule="auto"/>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决赛由学校统一组织。</w:t>
      </w:r>
    </w:p>
    <w:p w14:paraId="34916DE3">
      <w:pPr>
        <w:widowControl/>
        <w:spacing w:line="360" w:lineRule="auto"/>
        <w:jc w:val="left"/>
        <w:rPr>
          <w:rFonts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楷体" w:hAnsi="楷体" w:eastAsia="楷体" w:cs="楷体"/>
          <w:color w:val="000000" w:themeColor="text1"/>
          <w:kern w:val="0"/>
          <w:sz w:val="32"/>
          <w:szCs w:val="32"/>
          <w14:textFill>
            <w14:solidFill>
              <w14:schemeClr w14:val="tx1"/>
            </w14:solidFill>
          </w14:textFill>
        </w:rPr>
        <w:t>（一）参赛对象</w:t>
      </w:r>
    </w:p>
    <w:p w14:paraId="5FA7E5A1">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各教学单位推荐的决赛选手</w:t>
      </w:r>
    </w:p>
    <w:p w14:paraId="0E9B3478">
      <w:pPr>
        <w:widowControl/>
        <w:spacing w:line="360" w:lineRule="auto"/>
        <w:ind w:firstLine="640" w:firstLineChars="200"/>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（二）决赛内容及方法</w:t>
      </w:r>
    </w:p>
    <w:p w14:paraId="798C2D3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按所教的一门课程，竞赛现场准备10分钟说课。主要内容为说教材、说教与学方法、说教学过程、教学要求等，内容完整，重点突出，参赛选手现场抽签，评委根据说课内容进行评审。</w:t>
      </w:r>
    </w:p>
    <w:p w14:paraId="06917245">
      <w:pPr>
        <w:jc w:val="center"/>
        <w:rPr>
          <w:rFonts w:ascii="仿宋" w:hAnsi="仿宋" w:eastAsia="仿宋" w:cs="仿宋"/>
          <w:color w:val="000000" w:themeColor="text1"/>
          <w:sz w:val="32"/>
          <w:szCs w:val="32"/>
          <w14:textFill>
            <w14:solidFill>
              <w14:schemeClr w14:val="tx1"/>
            </w14:solidFill>
          </w14:textFill>
        </w:rPr>
      </w:pPr>
    </w:p>
    <w:p w14:paraId="3D2FA529">
      <w:pPr>
        <w:jc w:val="center"/>
        <w:rPr>
          <w:rFonts w:ascii="仿宋" w:hAnsi="仿宋" w:eastAsia="仿宋" w:cs="仿宋"/>
          <w:color w:val="000000" w:themeColor="text1"/>
          <w:sz w:val="32"/>
          <w:szCs w:val="32"/>
          <w14:textFill>
            <w14:solidFill>
              <w14:schemeClr w14:val="tx1"/>
            </w14:solidFill>
          </w14:textFill>
        </w:rPr>
      </w:pPr>
    </w:p>
    <w:p w14:paraId="5F132E7D">
      <w:pPr>
        <w:jc w:val="center"/>
        <w:rPr>
          <w:rFonts w:ascii="仿宋" w:hAnsi="仿宋" w:eastAsia="仿宋" w:cs="仿宋"/>
          <w:color w:val="000000" w:themeColor="text1"/>
          <w:sz w:val="32"/>
          <w:szCs w:val="32"/>
          <w14:textFill>
            <w14:solidFill>
              <w14:schemeClr w14:val="tx1"/>
            </w14:solidFill>
          </w14:textFill>
        </w:rPr>
      </w:pPr>
    </w:p>
    <w:p w14:paraId="034B9415">
      <w:pPr>
        <w:jc w:val="center"/>
        <w:rPr>
          <w:rFonts w:ascii="仿宋" w:hAnsi="仿宋" w:eastAsia="仿宋" w:cs="仿宋"/>
          <w:color w:val="000000" w:themeColor="text1"/>
          <w:sz w:val="32"/>
          <w:szCs w:val="32"/>
          <w14:textFill>
            <w14:solidFill>
              <w14:schemeClr w14:val="tx1"/>
            </w14:solidFill>
          </w14:textFill>
        </w:rPr>
      </w:pPr>
    </w:p>
    <w:p w14:paraId="7C409C2E">
      <w:pPr>
        <w:jc w:val="center"/>
        <w:rPr>
          <w:rFonts w:ascii="仿宋" w:hAnsi="仿宋" w:eastAsia="仿宋" w:cs="仿宋"/>
          <w:color w:val="000000" w:themeColor="text1"/>
          <w:sz w:val="32"/>
          <w:szCs w:val="32"/>
          <w14:textFill>
            <w14:solidFill>
              <w14:schemeClr w14:val="tx1"/>
            </w14:solidFill>
          </w14:textFill>
        </w:rPr>
      </w:pPr>
    </w:p>
    <w:p w14:paraId="5EC3EC53">
      <w:pPr>
        <w:jc w:val="center"/>
        <w:rPr>
          <w:rFonts w:ascii="仿宋" w:hAnsi="仿宋" w:eastAsia="仿宋" w:cs="仿宋"/>
          <w:color w:val="000000" w:themeColor="text1"/>
          <w:sz w:val="32"/>
          <w:szCs w:val="32"/>
          <w14:textFill>
            <w14:solidFill>
              <w14:schemeClr w14:val="tx1"/>
            </w14:solidFill>
          </w14:textFill>
        </w:rPr>
      </w:pPr>
    </w:p>
    <w:p w14:paraId="1F3EEA92">
      <w:pPr>
        <w:jc w:val="center"/>
        <w:rPr>
          <w:rFonts w:ascii="仿宋" w:hAnsi="仿宋" w:eastAsia="仿宋" w:cs="仿宋"/>
          <w:color w:val="000000" w:themeColor="text1"/>
          <w:sz w:val="32"/>
          <w:szCs w:val="32"/>
          <w14:textFill>
            <w14:solidFill>
              <w14:schemeClr w14:val="tx1"/>
            </w14:solidFill>
          </w14:textFill>
        </w:rPr>
      </w:pPr>
    </w:p>
    <w:p w14:paraId="24E18BD1">
      <w:pPr>
        <w:jc w:val="center"/>
        <w:rPr>
          <w:rFonts w:ascii="仿宋" w:hAnsi="仿宋" w:eastAsia="仿宋" w:cs="仿宋"/>
          <w:color w:val="000000" w:themeColor="text1"/>
          <w:sz w:val="32"/>
          <w:szCs w:val="32"/>
          <w14:textFill>
            <w14:solidFill>
              <w14:schemeClr w14:val="tx1"/>
            </w14:solidFill>
          </w14:textFill>
        </w:rPr>
      </w:pPr>
    </w:p>
    <w:p w14:paraId="3A1087D3">
      <w:pPr>
        <w:jc w:val="center"/>
        <w:rPr>
          <w:rFonts w:ascii="仿宋" w:hAnsi="仿宋" w:eastAsia="仿宋" w:cs="仿宋"/>
          <w:color w:val="000000" w:themeColor="text1"/>
          <w:sz w:val="32"/>
          <w:szCs w:val="32"/>
          <w14:textFill>
            <w14:solidFill>
              <w14:schemeClr w14:val="tx1"/>
            </w14:solidFill>
          </w14:textFill>
        </w:rPr>
      </w:pPr>
    </w:p>
    <w:p w14:paraId="0FE24BDA">
      <w:pPr>
        <w:jc w:val="center"/>
        <w:rPr>
          <w:rFonts w:ascii="仿宋" w:hAnsi="仿宋" w:eastAsia="仿宋" w:cs="仿宋"/>
          <w:color w:val="000000" w:themeColor="text1"/>
          <w:sz w:val="32"/>
          <w:szCs w:val="32"/>
          <w14:textFill>
            <w14:solidFill>
              <w14:schemeClr w14:val="tx1"/>
            </w14:solidFill>
          </w14:textFill>
        </w:rPr>
      </w:pPr>
    </w:p>
    <w:p w14:paraId="0732C460">
      <w:pPr>
        <w:jc w:val="center"/>
        <w:rPr>
          <w:rFonts w:ascii="仿宋" w:hAnsi="仿宋" w:eastAsia="仿宋" w:cs="仿宋"/>
          <w:color w:val="000000" w:themeColor="text1"/>
          <w:sz w:val="32"/>
          <w:szCs w:val="32"/>
          <w14:textFill>
            <w14:solidFill>
              <w14:schemeClr w14:val="tx1"/>
            </w14:solidFill>
          </w14:textFill>
        </w:rPr>
      </w:pPr>
    </w:p>
    <w:p w14:paraId="0D32DD63">
      <w:pPr>
        <w:jc w:val="center"/>
        <w:rPr>
          <w:rFonts w:ascii="仿宋" w:hAnsi="仿宋" w:eastAsia="仿宋" w:cs="仿宋"/>
          <w:color w:val="000000" w:themeColor="text1"/>
          <w:sz w:val="32"/>
          <w:szCs w:val="32"/>
          <w14:textFill>
            <w14:solidFill>
              <w14:schemeClr w14:val="tx1"/>
            </w14:solidFill>
          </w14:textFill>
        </w:rPr>
      </w:pPr>
    </w:p>
    <w:p w14:paraId="7F8A1609">
      <w:pPr>
        <w:jc w:val="center"/>
        <w:rPr>
          <w:rFonts w:ascii="仿宋" w:hAnsi="仿宋" w:eastAsia="仿宋" w:cs="仿宋"/>
          <w:color w:val="000000" w:themeColor="text1"/>
          <w:sz w:val="32"/>
          <w:szCs w:val="32"/>
          <w14:textFill>
            <w14:solidFill>
              <w14:schemeClr w14:val="tx1"/>
            </w14:solidFill>
          </w14:textFill>
        </w:rPr>
      </w:pPr>
    </w:p>
    <w:p w14:paraId="057CADA2">
      <w:pPr>
        <w:jc w:val="center"/>
        <w:rPr>
          <w:rFonts w:ascii="仿宋" w:hAnsi="仿宋" w:eastAsia="仿宋" w:cs="仿宋"/>
          <w:color w:val="000000" w:themeColor="text1"/>
          <w:sz w:val="32"/>
          <w:szCs w:val="32"/>
          <w14:textFill>
            <w14:solidFill>
              <w14:schemeClr w14:val="tx1"/>
            </w14:solidFill>
          </w14:textFill>
        </w:rPr>
      </w:pPr>
    </w:p>
    <w:p w14:paraId="57EB5324">
      <w:pPr>
        <w:jc w:val="center"/>
        <w:rPr>
          <w:rFonts w:ascii="仿宋" w:hAnsi="仿宋" w:eastAsia="仿宋" w:cs="仿宋"/>
          <w:color w:val="000000" w:themeColor="text1"/>
          <w:sz w:val="32"/>
          <w:szCs w:val="32"/>
          <w14:textFill>
            <w14:solidFill>
              <w14:schemeClr w14:val="tx1"/>
            </w14:solidFill>
          </w14:textFill>
        </w:rPr>
      </w:pPr>
    </w:p>
    <w:p w14:paraId="25C9FD73">
      <w:pPr>
        <w:jc w:val="center"/>
        <w:rPr>
          <w:rFonts w:ascii="仿宋" w:hAnsi="仿宋" w:eastAsia="仿宋" w:cs="仿宋"/>
          <w:color w:val="000000" w:themeColor="text1"/>
          <w:sz w:val="32"/>
          <w:szCs w:val="32"/>
          <w14:textFill>
            <w14:solidFill>
              <w14:schemeClr w14:val="tx1"/>
            </w14:solidFill>
          </w14:textFill>
        </w:rPr>
      </w:pPr>
    </w:p>
    <w:p w14:paraId="72FFEB85">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说课赛道比赛评分表</w:t>
      </w:r>
    </w:p>
    <w:p w14:paraId="756C1D92">
      <w:p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教师姓名：    课程名称：</w:t>
      </w:r>
    </w:p>
    <w:tbl>
      <w:tblPr>
        <w:tblStyle w:val="6"/>
        <w:tblW w:w="914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975"/>
        <w:gridCol w:w="2248"/>
        <w:gridCol w:w="3767"/>
        <w:gridCol w:w="959"/>
      </w:tblGrid>
      <w:tr w14:paraId="11B8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00" w:type="dxa"/>
            <w:vAlign w:val="center"/>
          </w:tcPr>
          <w:p w14:paraId="7DB35515">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评价工程</w:t>
            </w:r>
          </w:p>
        </w:tc>
        <w:tc>
          <w:tcPr>
            <w:tcW w:w="975" w:type="dxa"/>
            <w:vAlign w:val="center"/>
          </w:tcPr>
          <w:p w14:paraId="3EC19F5D">
            <w:pPr>
              <w:widowControl/>
              <w:spacing w:line="360" w:lineRule="auto"/>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权重</w:t>
            </w:r>
          </w:p>
        </w:tc>
        <w:tc>
          <w:tcPr>
            <w:tcW w:w="6015" w:type="dxa"/>
            <w:gridSpan w:val="2"/>
            <w:vAlign w:val="center"/>
          </w:tcPr>
          <w:p w14:paraId="045062B0">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评价内容</w:t>
            </w:r>
          </w:p>
        </w:tc>
        <w:tc>
          <w:tcPr>
            <w:tcW w:w="959" w:type="dxa"/>
          </w:tcPr>
          <w:p w14:paraId="6C3BD509">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得分</w:t>
            </w:r>
          </w:p>
        </w:tc>
      </w:tr>
      <w:tr w14:paraId="3F36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200" w:type="dxa"/>
          </w:tcPr>
          <w:p w14:paraId="53E85AEC">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308CBC98">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2026CEA8">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3DCC35C2">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0AEE1AAA">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说教材</w:t>
            </w:r>
          </w:p>
        </w:tc>
        <w:tc>
          <w:tcPr>
            <w:tcW w:w="975" w:type="dxa"/>
          </w:tcPr>
          <w:p w14:paraId="25386000">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71F629CD">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191348C9">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13ED5BB7">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4A48322D">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20分</w:t>
            </w:r>
          </w:p>
        </w:tc>
        <w:tc>
          <w:tcPr>
            <w:tcW w:w="6015" w:type="dxa"/>
            <w:gridSpan w:val="2"/>
          </w:tcPr>
          <w:p w14:paraId="6429CD14">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1.简要、准确说明本门课教学内容的构造特点、地位和作用.创造性地处理和利用教材。</w:t>
            </w:r>
          </w:p>
          <w:p w14:paraId="462B4515">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2.教学内容设计有层次，联络性强，突出重点,把握难点。</w:t>
            </w:r>
          </w:p>
          <w:p w14:paraId="40B617FF">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3.教学目的明确、详细、完好，符合课程要求和学生实际,可操作性强。</w:t>
            </w:r>
          </w:p>
        </w:tc>
        <w:tc>
          <w:tcPr>
            <w:tcW w:w="959" w:type="dxa"/>
          </w:tcPr>
          <w:p w14:paraId="4F76E148">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tc>
      </w:tr>
      <w:tr w14:paraId="5705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B1D6D78">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31576C38">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2B177E7F">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699E4018">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说教法学法</w:t>
            </w:r>
          </w:p>
        </w:tc>
        <w:tc>
          <w:tcPr>
            <w:tcW w:w="975" w:type="dxa"/>
          </w:tcPr>
          <w:p w14:paraId="41D26E40">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3387B2A1">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16A4D560">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7630158A">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30分</w:t>
            </w:r>
          </w:p>
        </w:tc>
        <w:tc>
          <w:tcPr>
            <w:tcW w:w="6015" w:type="dxa"/>
            <w:gridSpan w:val="2"/>
          </w:tcPr>
          <w:p w14:paraId="44159F35">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1.教学方法和手段的使用阐述明晰。</w:t>
            </w:r>
          </w:p>
          <w:p w14:paraId="740D5D90">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2.表达新的教学理念，理论根据充分。</w:t>
            </w:r>
          </w:p>
          <w:p w14:paraId="076AF19F">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3.能最大限度的调动学生的学习积极性和主动性，培养学生学习才能，激发学生探究动机。</w:t>
            </w:r>
          </w:p>
        </w:tc>
        <w:tc>
          <w:tcPr>
            <w:tcW w:w="959" w:type="dxa"/>
          </w:tcPr>
          <w:p w14:paraId="08A127FE">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tc>
      </w:tr>
      <w:tr w14:paraId="3726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0789E4A">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71F3B3BA">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49BCCE5C">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26B2CF19">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50C788B5">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说教学过程</w:t>
            </w:r>
          </w:p>
        </w:tc>
        <w:tc>
          <w:tcPr>
            <w:tcW w:w="975" w:type="dxa"/>
          </w:tcPr>
          <w:p w14:paraId="1AA87C67">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742BB8D7">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3D58EA07">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79E8D8A5">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57CB10C0">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30分</w:t>
            </w:r>
          </w:p>
        </w:tc>
        <w:tc>
          <w:tcPr>
            <w:tcW w:w="6015" w:type="dxa"/>
            <w:gridSpan w:val="2"/>
          </w:tcPr>
          <w:p w14:paraId="65722D33">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1.表达专业课教学思想，突出学生的主体地位。教学思路明晰，线索一脉相承，循序渐进。</w:t>
            </w:r>
          </w:p>
          <w:p w14:paraId="2A77AEEF">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2.教学过程组织严密,构造完好，教学环节分配合理，衔接自然。</w:t>
            </w:r>
          </w:p>
          <w:p w14:paraId="328FF629">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3.详略得当,突出重点,打破难点.</w:t>
            </w:r>
          </w:p>
          <w:p w14:paraId="2A99E20E">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4.教学媒体优化组合，运用适时、适度、高效。</w:t>
            </w:r>
          </w:p>
          <w:p w14:paraId="2F8F58E5">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5.反响措施得当，应变性强。</w:t>
            </w:r>
          </w:p>
          <w:p w14:paraId="496AB644">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6.教学有特色，富有创意。</w:t>
            </w:r>
          </w:p>
        </w:tc>
        <w:tc>
          <w:tcPr>
            <w:tcW w:w="959" w:type="dxa"/>
          </w:tcPr>
          <w:p w14:paraId="32BC9971">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tc>
      </w:tr>
      <w:tr w14:paraId="28D7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B38B9BE">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4A54CF11">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51578F58">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说课技艺</w:t>
            </w:r>
          </w:p>
        </w:tc>
        <w:tc>
          <w:tcPr>
            <w:tcW w:w="975" w:type="dxa"/>
          </w:tcPr>
          <w:p w14:paraId="24776AE4">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36B7437F">
            <w:pPr>
              <w:widowControl/>
              <w:spacing w:line="360" w:lineRule="auto"/>
              <w:ind w:firstLine="480" w:firstLineChars="200"/>
              <w:jc w:val="center"/>
              <w:rPr>
                <w:rFonts w:ascii="仿宋" w:hAnsi="仿宋" w:eastAsia="仿宋" w:cs="仿宋"/>
                <w:color w:val="000000" w:themeColor="text1"/>
                <w:kern w:val="0"/>
                <w:sz w:val="24"/>
                <w14:textFill>
                  <w14:solidFill>
                    <w14:schemeClr w14:val="tx1"/>
                  </w14:solidFill>
                </w14:textFill>
              </w:rPr>
            </w:pPr>
          </w:p>
          <w:p w14:paraId="77434118">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20分</w:t>
            </w:r>
          </w:p>
        </w:tc>
        <w:tc>
          <w:tcPr>
            <w:tcW w:w="6015" w:type="dxa"/>
            <w:gridSpan w:val="2"/>
          </w:tcPr>
          <w:p w14:paraId="0DF8870A">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1.语言标准、简洁、逻辑性强，生动、具有感召力。</w:t>
            </w:r>
          </w:p>
          <w:p w14:paraId="15605B55">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2.妆容得体，仪表大方，教态自然。</w:t>
            </w:r>
          </w:p>
          <w:p w14:paraId="16EA52C0">
            <w:pPr>
              <w:widowControl/>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3.遵守时间(严重缺乏时或超时1分钟以上者均扣1-3分)</w:t>
            </w:r>
          </w:p>
        </w:tc>
        <w:tc>
          <w:tcPr>
            <w:tcW w:w="959" w:type="dxa"/>
          </w:tcPr>
          <w:p w14:paraId="3CA0D1F3">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tc>
      </w:tr>
      <w:tr w14:paraId="422C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423" w:type="dxa"/>
            <w:gridSpan w:val="3"/>
            <w:vAlign w:val="center"/>
          </w:tcPr>
          <w:p w14:paraId="3B2772B3">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综合评价</w:t>
            </w:r>
          </w:p>
        </w:tc>
        <w:tc>
          <w:tcPr>
            <w:tcW w:w="3767" w:type="dxa"/>
            <w:vAlign w:val="center"/>
          </w:tcPr>
          <w:p w14:paraId="47FB20CA">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总分</w:t>
            </w:r>
          </w:p>
        </w:tc>
        <w:tc>
          <w:tcPr>
            <w:tcW w:w="959" w:type="dxa"/>
          </w:tcPr>
          <w:p w14:paraId="411D92F6">
            <w:pPr>
              <w:widowControl/>
              <w:spacing w:line="360" w:lineRule="auto"/>
              <w:ind w:firstLine="480" w:firstLineChars="200"/>
              <w:rPr>
                <w:rFonts w:ascii="仿宋" w:hAnsi="仿宋" w:eastAsia="仿宋" w:cs="仿宋"/>
                <w:color w:val="000000" w:themeColor="text1"/>
                <w:kern w:val="0"/>
                <w:sz w:val="24"/>
                <w14:textFill>
                  <w14:solidFill>
                    <w14:schemeClr w14:val="tx1"/>
                  </w14:solidFill>
                </w14:textFill>
              </w:rPr>
            </w:pPr>
          </w:p>
        </w:tc>
      </w:tr>
    </w:tbl>
    <w:p w14:paraId="7878A574">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评委签名：          评审日期：</w:t>
      </w:r>
    </w:p>
    <w:p w14:paraId="65E7E52B">
      <w:pPr>
        <w:pStyle w:val="4"/>
        <w:widowControl/>
        <w:spacing w:beforeAutospacing="0" w:afterAutospacing="0" w:line="585" w:lineRule="atLeast"/>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 xml:space="preserve">附件5  </w:t>
      </w:r>
    </w:p>
    <w:p w14:paraId="762BBE82">
      <w:pPr>
        <w:pStyle w:val="4"/>
        <w:widowControl/>
        <w:spacing w:beforeAutospacing="0" w:afterAutospacing="0" w:line="585" w:lineRule="atLeast"/>
        <w:jc w:val="center"/>
        <w:rPr>
          <w:rFonts w:hint="eastAsia" w:ascii="宋体" w:hAnsi="宋体" w:eastAsia="宋体" w:cs="宋体"/>
          <w:b/>
          <w:bCs/>
          <w:color w:val="000000" w:themeColor="text1"/>
          <w:kern w:val="2"/>
          <w:sz w:val="44"/>
          <w:szCs w:val="44"/>
          <w14:textFill>
            <w14:solidFill>
              <w14:schemeClr w14:val="tx1"/>
            </w14:solidFill>
          </w14:textFill>
        </w:rPr>
      </w:pPr>
      <w:r>
        <w:rPr>
          <w:rFonts w:hint="eastAsia" w:ascii="宋体" w:hAnsi="宋体" w:eastAsia="宋体" w:cs="宋体"/>
          <w:b/>
          <w:bCs/>
          <w:color w:val="000000" w:themeColor="text1"/>
          <w:kern w:val="2"/>
          <w:sz w:val="44"/>
          <w:szCs w:val="44"/>
          <w14:textFill>
            <w14:solidFill>
              <w14:schemeClr w14:val="tx1"/>
            </w14:solidFill>
          </w14:textFill>
        </w:rPr>
        <w:t>综合讲课赛道比赛方案</w:t>
      </w:r>
    </w:p>
    <w:p w14:paraId="12FDCECA">
      <w:pPr>
        <w:pStyle w:val="4"/>
        <w:widowControl/>
        <w:spacing w:beforeAutospacing="0" w:afterAutospacing="0" w:line="585" w:lineRule="atLeast"/>
        <w:jc w:val="center"/>
        <w:rPr>
          <w:rFonts w:hint="eastAsia" w:ascii="宋体" w:hAnsi="宋体" w:eastAsia="宋体" w:cs="宋体"/>
          <w:b/>
          <w:bCs/>
          <w:color w:val="000000" w:themeColor="text1"/>
          <w:kern w:val="2"/>
          <w:sz w:val="44"/>
          <w:szCs w:val="44"/>
          <w14:textFill>
            <w14:solidFill>
              <w14:schemeClr w14:val="tx1"/>
            </w14:solidFill>
          </w14:textFill>
        </w:rPr>
      </w:pPr>
    </w:p>
    <w:p w14:paraId="38054D0A">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为进一步提升我校青年教师的教学能力和业务水平，促进我校教学质量的提升，推动教育部本科合格评估的顺利进行，经研究决定开展</w:t>
      </w:r>
      <w:r>
        <w:rPr>
          <w:rFonts w:hint="eastAsia" w:ascii="仿宋" w:hAnsi="仿宋" w:eastAsia="仿宋" w:cs="仿宋"/>
          <w:color w:val="000000" w:themeColor="text1"/>
          <w:sz w:val="32"/>
          <w:szCs w:val="32"/>
          <w14:textFill>
            <w14:solidFill>
              <w14:schemeClr w14:val="tx1"/>
            </w14:solidFill>
          </w14:textFill>
        </w:rPr>
        <w:t>综合讲课赛道比赛</w:t>
      </w:r>
      <w:r>
        <w:rPr>
          <w:rFonts w:hint="eastAsia" w:ascii="仿宋" w:hAnsi="仿宋" w:eastAsia="仿宋" w:cs="仿宋"/>
          <w:color w:val="000000" w:themeColor="text1"/>
          <w:kern w:val="0"/>
          <w:sz w:val="32"/>
          <w:szCs w:val="32"/>
          <w14:textFill>
            <w14:solidFill>
              <w14:schemeClr w14:val="tx1"/>
            </w14:solidFill>
          </w14:textFill>
        </w:rPr>
        <w:t>。本次报名分两个阶段进行，第一阶段为预赛，第二阶段为决赛，现将预赛及决赛组织有关事宜通知如下：</w:t>
      </w:r>
    </w:p>
    <w:p w14:paraId="256A4077">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一、预赛组织</w:t>
      </w:r>
    </w:p>
    <w:p w14:paraId="2FF2AB9D">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预赛由各二级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自行组织，并将预赛时间于10月11日前报教务部。</w:t>
      </w:r>
    </w:p>
    <w:p w14:paraId="4FEEE22D">
      <w:pPr>
        <w:widowControl/>
        <w:spacing w:line="360" w:lineRule="auto"/>
        <w:ind w:firstLine="617" w:firstLineChars="193"/>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1.各参赛教师自行下载打印《皖江工学院竞赛报名表》(附件</w:t>
      </w: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)填写完毕后，提交至各二级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教学工作办公室汇总。在往年竞赛中曾获一等奖的教师以及在日常教学中归档材料不合格的教师原则上不予报名。</w:t>
      </w:r>
    </w:p>
    <w:p w14:paraId="7BAD921B">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2.预赛时间由各二级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自行确定，内容及形式参照学校决赛的内容及形式。</w:t>
      </w:r>
    </w:p>
    <w:p w14:paraId="78DBB669">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3.各二级</w:t>
      </w:r>
      <w:r>
        <w:rPr>
          <w:rFonts w:hint="eastAsia" w:ascii="仿宋" w:hAnsi="仿宋" w:eastAsia="仿宋" w:cs="仿宋"/>
          <w:color w:val="000000" w:themeColor="text1"/>
          <w:kern w:val="0"/>
          <w:sz w:val="32"/>
          <w:szCs w:val="32"/>
          <w:lang w:eastAsia="zh-CN"/>
          <w14:textFill>
            <w14:solidFill>
              <w14:schemeClr w14:val="tx1"/>
            </w14:solidFill>
          </w14:textFill>
        </w:rPr>
        <w:t>学院</w:t>
      </w:r>
      <w:r>
        <w:rPr>
          <w:rFonts w:hint="eastAsia" w:ascii="仿宋" w:hAnsi="仿宋" w:eastAsia="仿宋" w:cs="仿宋"/>
          <w:color w:val="000000" w:themeColor="text1"/>
          <w:kern w:val="0"/>
          <w:sz w:val="32"/>
          <w:szCs w:val="32"/>
          <w14:textFill>
            <w14:solidFill>
              <w14:schemeClr w14:val="tx1"/>
            </w14:solidFill>
          </w14:textFill>
        </w:rPr>
        <w:t>请在10月27日（8周周日）之前，以学院文件的形式将决赛名单报送至教务部（附件7）。</w:t>
      </w:r>
    </w:p>
    <w:p w14:paraId="3582B9CC">
      <w:pPr>
        <w:widowControl/>
        <w:spacing w:line="360" w:lineRule="auto"/>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二、决赛组织</w:t>
      </w:r>
    </w:p>
    <w:p w14:paraId="28A168A8">
      <w:pPr>
        <w:widowControl/>
        <w:spacing w:line="360" w:lineRule="auto"/>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决赛由学校统一组织。</w:t>
      </w:r>
    </w:p>
    <w:p w14:paraId="4006F3F9">
      <w:pPr>
        <w:widowControl/>
        <w:spacing w:line="360" w:lineRule="auto"/>
        <w:jc w:val="left"/>
        <w:rPr>
          <w:rFonts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楷体" w:hAnsi="楷体" w:eastAsia="楷体" w:cs="楷体"/>
          <w:color w:val="000000" w:themeColor="text1"/>
          <w:kern w:val="0"/>
          <w:sz w:val="32"/>
          <w:szCs w:val="32"/>
          <w14:textFill>
            <w14:solidFill>
              <w14:schemeClr w14:val="tx1"/>
            </w14:solidFill>
          </w14:textFill>
        </w:rPr>
        <w:t>（一）参赛对象</w:t>
      </w:r>
    </w:p>
    <w:p w14:paraId="68AAA48C">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各教学单位推荐的决赛选手</w:t>
      </w:r>
    </w:p>
    <w:p w14:paraId="4A8A0ABE">
      <w:pPr>
        <w:widowControl/>
        <w:spacing w:line="360" w:lineRule="auto"/>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（二）决赛流程</w:t>
      </w:r>
    </w:p>
    <w:p w14:paraId="3762BF53">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1.选手在报名前必须完成参赛课程3个学时的教学设计和与之相对应3个教学节段（即20分钟的课堂教学内容，以下同）的PPT；</w:t>
      </w:r>
    </w:p>
    <w:p w14:paraId="0C43CC34">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2.所有选手在比赛现场抽签确定本人的参赛顺序；</w:t>
      </w:r>
    </w:p>
    <w:p w14:paraId="76AFF45F">
      <w:pPr>
        <w:widowControl/>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3.所有选手现场抽签确定本人参赛的具体教学节段。</w:t>
      </w:r>
    </w:p>
    <w:p w14:paraId="643EA627">
      <w:pPr>
        <w:widowControl/>
        <w:spacing w:line="360" w:lineRule="auto"/>
        <w:ind w:firstLine="640" w:firstLineChars="200"/>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（三）决赛内容及方法</w:t>
      </w:r>
    </w:p>
    <w:p w14:paraId="285F96A7">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以“上好一门课”为决赛理念。本次决赛由教学设计和课堂教学两部分组成。</w:t>
      </w:r>
    </w:p>
    <w:p w14:paraId="233E636E">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1.教学设计。参赛选手请提交以下材料：</w:t>
      </w:r>
    </w:p>
    <w:p w14:paraId="1339776D">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（1）参赛课程教学大纲的复印件1份；</w:t>
      </w:r>
    </w:p>
    <w:p w14:paraId="367D4D0A">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（2）参赛课程3个学时教学设计的纸质汇编本1份，主要包括题目、教学目的、教学思想、教学分析（内容、重难点）、教学方法和策略以及教学安排等；</w:t>
      </w:r>
    </w:p>
    <w:p w14:paraId="1B478498">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（3）参赛课程3个教学节段的目录（电子版）。</w:t>
      </w:r>
    </w:p>
    <w:p w14:paraId="0FB8D990">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请所有参赛选手在2024年11月17日之前将以上材料提交到教务部。</w:t>
      </w:r>
    </w:p>
    <w:p w14:paraId="44D37855">
      <w:pPr>
        <w:widowControl/>
        <w:spacing w:line="360" w:lineRule="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课堂教学。课堂教学规定时间为20分钟。评委主要从教学内容、教学组织、教学语言与教态、教学特色四个方面进行考评。决赛不安排学生听课，由教务部组织教师观摩，参赛选手面对评委和观众进行课堂教学。根据各自参赛课程需</w:t>
      </w:r>
      <w:r>
        <w:rPr>
          <w:rFonts w:hint="eastAsia" w:ascii="仿宋" w:hAnsi="仿宋" w:eastAsia="仿宋" w:cs="仿宋"/>
          <w:color w:val="000000" w:themeColor="text1"/>
          <w:sz w:val="32"/>
          <w:szCs w:val="32"/>
          <w14:textFill>
            <w14:solidFill>
              <w14:schemeClr w14:val="tx1"/>
            </w14:solidFill>
          </w14:textFill>
        </w:rPr>
        <w:t>要，选手可携带所需的教具。</w:t>
      </w:r>
    </w:p>
    <w:p w14:paraId="39997A88">
      <w:pPr>
        <w:widowControl/>
        <w:spacing w:line="360" w:lineRule="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3.注意事项</w:t>
      </w:r>
    </w:p>
    <w:p w14:paraId="424842F8">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（1）选手参赛课程的总学时不得少于32个学时；</w:t>
      </w:r>
    </w:p>
    <w:p w14:paraId="064852B8">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（2）所谓“教学节段”，特指课堂教学20分钟所需要的教学内容；</w:t>
      </w:r>
    </w:p>
    <w:p w14:paraId="310498B4">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（3）选手提交的教学大纲复印件、3个学时的教学设计及与学时对应的3个教学节段的PPT一律用A4纸打印，其中PPT每页幻灯片不超过6幅。</w:t>
      </w:r>
    </w:p>
    <w:p w14:paraId="24D7A2D1">
      <w:pPr>
        <w:widowControl/>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p>
    <w:p w14:paraId="418CED01">
      <w:pPr>
        <w:jc w:val="center"/>
        <w:rPr>
          <w:rFonts w:ascii="仿宋" w:hAnsi="仿宋" w:eastAsia="仿宋" w:cs="仿宋"/>
          <w:color w:val="000000" w:themeColor="text1"/>
          <w:sz w:val="32"/>
          <w:szCs w:val="36"/>
          <w14:textFill>
            <w14:solidFill>
              <w14:schemeClr w14:val="tx1"/>
            </w14:solidFill>
          </w14:textFill>
        </w:rPr>
      </w:pPr>
    </w:p>
    <w:p w14:paraId="6CDD664E">
      <w:pPr>
        <w:jc w:val="center"/>
        <w:rPr>
          <w:rFonts w:ascii="仿宋" w:hAnsi="仿宋" w:eastAsia="仿宋" w:cs="仿宋"/>
          <w:color w:val="000000" w:themeColor="text1"/>
          <w:sz w:val="32"/>
          <w:szCs w:val="36"/>
          <w14:textFill>
            <w14:solidFill>
              <w14:schemeClr w14:val="tx1"/>
            </w14:solidFill>
          </w14:textFill>
        </w:rPr>
      </w:pPr>
    </w:p>
    <w:p w14:paraId="30A79654">
      <w:pPr>
        <w:jc w:val="center"/>
        <w:rPr>
          <w:rFonts w:ascii="仿宋" w:hAnsi="仿宋" w:eastAsia="仿宋" w:cs="仿宋"/>
          <w:color w:val="000000" w:themeColor="text1"/>
          <w:sz w:val="32"/>
          <w:szCs w:val="36"/>
          <w14:textFill>
            <w14:solidFill>
              <w14:schemeClr w14:val="tx1"/>
            </w14:solidFill>
          </w14:textFill>
        </w:rPr>
      </w:pPr>
    </w:p>
    <w:p w14:paraId="07A370D3">
      <w:pPr>
        <w:jc w:val="center"/>
        <w:rPr>
          <w:rFonts w:ascii="仿宋" w:hAnsi="仿宋" w:eastAsia="仿宋" w:cs="仿宋"/>
          <w:color w:val="000000" w:themeColor="text1"/>
          <w:sz w:val="32"/>
          <w:szCs w:val="36"/>
          <w14:textFill>
            <w14:solidFill>
              <w14:schemeClr w14:val="tx1"/>
            </w14:solidFill>
          </w14:textFill>
        </w:rPr>
      </w:pPr>
    </w:p>
    <w:p w14:paraId="609247A6">
      <w:pPr>
        <w:jc w:val="center"/>
        <w:rPr>
          <w:rFonts w:ascii="仿宋" w:hAnsi="仿宋" w:eastAsia="仿宋" w:cs="仿宋"/>
          <w:color w:val="000000" w:themeColor="text1"/>
          <w:sz w:val="32"/>
          <w:szCs w:val="36"/>
          <w14:textFill>
            <w14:solidFill>
              <w14:schemeClr w14:val="tx1"/>
            </w14:solidFill>
          </w14:textFill>
        </w:rPr>
      </w:pPr>
    </w:p>
    <w:p w14:paraId="58F3E047">
      <w:pPr>
        <w:jc w:val="center"/>
        <w:rPr>
          <w:rFonts w:ascii="仿宋" w:hAnsi="仿宋" w:eastAsia="仿宋" w:cs="仿宋"/>
          <w:color w:val="000000" w:themeColor="text1"/>
          <w:sz w:val="32"/>
          <w:szCs w:val="36"/>
          <w14:textFill>
            <w14:solidFill>
              <w14:schemeClr w14:val="tx1"/>
            </w14:solidFill>
          </w14:textFill>
        </w:rPr>
      </w:pPr>
    </w:p>
    <w:p w14:paraId="162A7A46">
      <w:pPr>
        <w:jc w:val="center"/>
        <w:rPr>
          <w:rFonts w:ascii="仿宋" w:hAnsi="仿宋" w:eastAsia="仿宋" w:cs="仿宋"/>
          <w:color w:val="000000" w:themeColor="text1"/>
          <w:sz w:val="32"/>
          <w:szCs w:val="36"/>
          <w14:textFill>
            <w14:solidFill>
              <w14:schemeClr w14:val="tx1"/>
            </w14:solidFill>
          </w14:textFill>
        </w:rPr>
      </w:pPr>
    </w:p>
    <w:p w14:paraId="209D978F">
      <w:pPr>
        <w:jc w:val="center"/>
        <w:rPr>
          <w:rFonts w:ascii="仿宋" w:hAnsi="仿宋" w:eastAsia="仿宋" w:cs="仿宋"/>
          <w:color w:val="000000" w:themeColor="text1"/>
          <w:sz w:val="32"/>
          <w:szCs w:val="36"/>
          <w14:textFill>
            <w14:solidFill>
              <w14:schemeClr w14:val="tx1"/>
            </w14:solidFill>
          </w14:textFill>
        </w:rPr>
      </w:pPr>
    </w:p>
    <w:p w14:paraId="635F9B75">
      <w:pPr>
        <w:jc w:val="center"/>
        <w:rPr>
          <w:rFonts w:ascii="仿宋" w:hAnsi="仿宋" w:eastAsia="仿宋" w:cs="仿宋"/>
          <w:color w:val="000000" w:themeColor="text1"/>
          <w:sz w:val="32"/>
          <w:szCs w:val="36"/>
          <w14:textFill>
            <w14:solidFill>
              <w14:schemeClr w14:val="tx1"/>
            </w14:solidFill>
          </w14:textFill>
        </w:rPr>
      </w:pPr>
    </w:p>
    <w:p w14:paraId="085C9D3C">
      <w:pPr>
        <w:jc w:val="center"/>
        <w:rPr>
          <w:rFonts w:ascii="仿宋" w:hAnsi="仿宋" w:eastAsia="仿宋" w:cs="仿宋"/>
          <w:color w:val="000000" w:themeColor="text1"/>
          <w:sz w:val="32"/>
          <w:szCs w:val="36"/>
          <w14:textFill>
            <w14:solidFill>
              <w14:schemeClr w14:val="tx1"/>
            </w14:solidFill>
          </w14:textFill>
        </w:rPr>
      </w:pPr>
    </w:p>
    <w:p w14:paraId="746DC8AD">
      <w:pPr>
        <w:jc w:val="center"/>
        <w:rPr>
          <w:rFonts w:ascii="仿宋" w:hAnsi="仿宋" w:eastAsia="仿宋" w:cs="仿宋"/>
          <w:color w:val="000000" w:themeColor="text1"/>
          <w:sz w:val="32"/>
          <w:szCs w:val="36"/>
          <w14:textFill>
            <w14:solidFill>
              <w14:schemeClr w14:val="tx1"/>
            </w14:solidFill>
          </w14:textFill>
        </w:rPr>
      </w:pPr>
    </w:p>
    <w:p w14:paraId="4EC15B57">
      <w:pPr>
        <w:jc w:val="center"/>
        <w:rPr>
          <w:rFonts w:ascii="仿宋" w:hAnsi="仿宋" w:eastAsia="仿宋" w:cs="仿宋"/>
          <w:color w:val="000000" w:themeColor="text1"/>
          <w:sz w:val="32"/>
          <w:szCs w:val="36"/>
          <w14:textFill>
            <w14:solidFill>
              <w14:schemeClr w14:val="tx1"/>
            </w14:solidFill>
          </w14:textFill>
        </w:rPr>
      </w:pPr>
    </w:p>
    <w:p w14:paraId="2D2FE246">
      <w:pPr>
        <w:jc w:val="center"/>
        <w:rPr>
          <w:rFonts w:ascii="仿宋" w:hAnsi="仿宋" w:eastAsia="仿宋" w:cs="仿宋"/>
          <w:b/>
          <w:bCs/>
          <w:color w:val="000000" w:themeColor="text1"/>
          <w:sz w:val="32"/>
          <w:szCs w:val="36"/>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综合讲课竞赛赛道评分标准</w:t>
      </w:r>
    </w:p>
    <w:p w14:paraId="611F04BD">
      <w:pPr>
        <w:jc w:val="left"/>
        <w:rPr>
          <w:rFonts w:ascii="仿宋" w:hAnsi="仿宋" w:eastAsia="仿宋" w:cs="仿宋"/>
          <w:color w:val="000000" w:themeColor="text1"/>
          <w:sz w:val="32"/>
          <w:szCs w:val="36"/>
          <w14:textFill>
            <w14:solidFill>
              <w14:schemeClr w14:val="tx1"/>
            </w14:solidFill>
          </w14:textFill>
        </w:rPr>
      </w:pPr>
      <w:r>
        <w:rPr>
          <w:rFonts w:hint="eastAsia" w:ascii="仿宋" w:hAnsi="仿宋" w:eastAsia="仿宋" w:cs="仿宋"/>
          <w:color w:val="000000" w:themeColor="text1"/>
          <w:sz w:val="32"/>
          <w:szCs w:val="36"/>
          <w14:textFill>
            <w14:solidFill>
              <w14:schemeClr w14:val="tx1"/>
            </w14:solidFill>
          </w14:textFill>
        </w:rPr>
        <w:t>教师姓名： 课程名称：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221"/>
        <w:gridCol w:w="5275"/>
        <w:gridCol w:w="502"/>
        <w:gridCol w:w="428"/>
      </w:tblGrid>
      <w:tr w14:paraId="29F4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32BF8AB2">
            <w:pPr>
              <w:rPr>
                <w:rFonts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一级指标</w:t>
            </w:r>
          </w:p>
        </w:tc>
        <w:tc>
          <w:tcPr>
            <w:tcW w:w="1221" w:type="dxa"/>
          </w:tcPr>
          <w:p w14:paraId="48BE8529">
            <w:pPr>
              <w:jc w:val="center"/>
              <w:rPr>
                <w:rFonts w:eastAsia="等线"/>
                <w:color w:val="000000" w:themeColor="text1"/>
                <w14:textFill>
                  <w14:solidFill>
                    <w14:schemeClr w14:val="tx1"/>
                  </w14:solidFill>
                </w14:textFill>
              </w:rPr>
            </w:pPr>
            <w:r>
              <w:rPr>
                <w:rFonts w:hint="eastAsia"/>
                <w:color w:val="000000" w:themeColor="text1"/>
                <w14:textFill>
                  <w14:solidFill>
                    <w14:schemeClr w14:val="tx1"/>
                  </w14:solidFill>
                </w14:textFill>
              </w:rPr>
              <w:t>二级指标</w:t>
            </w:r>
          </w:p>
        </w:tc>
        <w:tc>
          <w:tcPr>
            <w:tcW w:w="5275" w:type="dxa"/>
          </w:tcPr>
          <w:p w14:paraId="5C77BD7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502" w:type="dxa"/>
          </w:tcPr>
          <w:p w14:paraId="6372CA6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分值</w:t>
            </w:r>
          </w:p>
        </w:tc>
        <w:tc>
          <w:tcPr>
            <w:tcW w:w="428" w:type="dxa"/>
          </w:tcPr>
          <w:p w14:paraId="1BB2E72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得分</w:t>
            </w:r>
          </w:p>
        </w:tc>
      </w:tr>
      <w:tr w14:paraId="1C5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720E6767">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w:t>
            </w:r>
          </w:p>
          <w:p w14:paraId="129CA94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材料</w:t>
            </w:r>
          </w:p>
          <w:p w14:paraId="49B5BE30">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（10分）</w:t>
            </w:r>
          </w:p>
        </w:tc>
        <w:tc>
          <w:tcPr>
            <w:tcW w:w="1221" w:type="dxa"/>
          </w:tcPr>
          <w:p w14:paraId="71897766">
            <w:pPr>
              <w:jc w:val="center"/>
              <w:rPr>
                <w:rFonts w:ascii="仿宋" w:hAnsi="仿宋" w:eastAsia="仿宋" w:cs="仿宋"/>
                <w:color w:val="000000" w:themeColor="text1"/>
                <w:sz w:val="24"/>
                <w14:textFill>
                  <w14:solidFill>
                    <w14:schemeClr w14:val="tx1"/>
                  </w14:solidFill>
                </w14:textFill>
              </w:rPr>
            </w:pPr>
          </w:p>
          <w:p w14:paraId="5F7EC455">
            <w:pPr>
              <w:jc w:val="center"/>
              <w:rPr>
                <w:rFonts w:ascii="仿宋" w:hAnsi="仿宋" w:eastAsia="仿宋" w:cs="仿宋"/>
                <w:color w:val="000000" w:themeColor="text1"/>
                <w:sz w:val="24"/>
                <w14:textFill>
                  <w14:solidFill>
                    <w14:schemeClr w14:val="tx1"/>
                  </w14:solidFill>
                </w14:textFill>
              </w:rPr>
            </w:pPr>
          </w:p>
          <w:p w14:paraId="399D9822">
            <w:pPr>
              <w:jc w:val="center"/>
              <w:rPr>
                <w:rFonts w:ascii="仿宋" w:hAnsi="仿宋" w:eastAsia="仿宋" w:cs="仿宋"/>
                <w:color w:val="000000" w:themeColor="text1"/>
                <w:sz w:val="24"/>
                <w14:textFill>
                  <w14:solidFill>
                    <w14:schemeClr w14:val="tx1"/>
                  </w14:solidFill>
                </w14:textFill>
              </w:rPr>
            </w:pPr>
          </w:p>
          <w:p w14:paraId="1C994787">
            <w:pPr>
              <w:jc w:val="center"/>
              <w:rPr>
                <w:rFonts w:ascii="仿宋" w:hAnsi="仿宋" w:eastAsia="仿宋" w:cs="仿宋"/>
                <w:color w:val="000000" w:themeColor="text1"/>
                <w:sz w:val="24"/>
                <w14:textFill>
                  <w14:solidFill>
                    <w14:schemeClr w14:val="tx1"/>
                  </w14:solidFill>
                </w14:textFill>
              </w:rPr>
            </w:pPr>
          </w:p>
          <w:p w14:paraId="70DF6BD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教学设计、教学大纲、PPT</w:t>
            </w:r>
          </w:p>
          <w:p w14:paraId="0AE7028E">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p>
        </w:tc>
        <w:tc>
          <w:tcPr>
            <w:tcW w:w="5275" w:type="dxa"/>
          </w:tcPr>
          <w:p w14:paraId="5B868AA1">
            <w:pPr>
              <w:pStyle w:val="8"/>
              <w:numPr>
                <w:ilvl w:val="0"/>
                <w:numId w:val="2"/>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教学目的明确、教学思路清晰；</w:t>
            </w:r>
          </w:p>
          <w:p w14:paraId="2139683D">
            <w:pPr>
              <w:pStyle w:val="8"/>
              <w:numPr>
                <w:ilvl w:val="0"/>
                <w:numId w:val="2"/>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教学内容精炼充实、科学性强，理论联系实际，既符合教学大纲要求，又反映学术发展；</w:t>
            </w:r>
          </w:p>
          <w:p w14:paraId="51C014EB">
            <w:pPr>
              <w:pStyle w:val="8"/>
              <w:numPr>
                <w:ilvl w:val="0"/>
                <w:numId w:val="2"/>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教学过程的组织合理，方法运用恰当有效；</w:t>
            </w:r>
          </w:p>
          <w:p w14:paraId="3D73D8E7">
            <w:pPr>
              <w:pStyle w:val="8"/>
              <w:numPr>
                <w:ilvl w:val="0"/>
                <w:numId w:val="2"/>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文字表达准确、规范，阐述清楚。</w:t>
            </w:r>
          </w:p>
        </w:tc>
        <w:tc>
          <w:tcPr>
            <w:tcW w:w="502" w:type="dxa"/>
            <w:vAlign w:val="center"/>
          </w:tcPr>
          <w:p w14:paraId="670AFC7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10分</w:t>
            </w:r>
          </w:p>
        </w:tc>
        <w:tc>
          <w:tcPr>
            <w:tcW w:w="428" w:type="dxa"/>
            <w:vAlign w:val="center"/>
          </w:tcPr>
          <w:p w14:paraId="0C045C57">
            <w:pPr>
              <w:jc w:val="center"/>
              <w:rPr>
                <w:color w:val="000000" w:themeColor="text1"/>
                <w14:textFill>
                  <w14:solidFill>
                    <w14:schemeClr w14:val="tx1"/>
                  </w14:solidFill>
                </w14:textFill>
              </w:rPr>
            </w:pPr>
          </w:p>
        </w:tc>
      </w:tr>
      <w:tr w14:paraId="2E17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70" w:type="dxa"/>
            <w:vMerge w:val="restart"/>
            <w:vAlign w:val="center"/>
          </w:tcPr>
          <w:p w14:paraId="79C6BAA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教学演示</w:t>
            </w:r>
          </w:p>
          <w:p w14:paraId="7FF1E14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（90分）</w:t>
            </w:r>
          </w:p>
        </w:tc>
        <w:tc>
          <w:tcPr>
            <w:tcW w:w="1221" w:type="dxa"/>
          </w:tcPr>
          <w:p w14:paraId="7779A5B9">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p>
          <w:p w14:paraId="2B1E804C">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p>
          <w:p w14:paraId="2126BA6E">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教学内容</w:t>
            </w:r>
          </w:p>
        </w:tc>
        <w:tc>
          <w:tcPr>
            <w:tcW w:w="5275" w:type="dxa"/>
          </w:tcPr>
          <w:p w14:paraId="6C704074">
            <w:pPr>
              <w:pStyle w:val="8"/>
              <w:numPr>
                <w:ilvl w:val="0"/>
                <w:numId w:val="3"/>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教学内容精炼充实，基本概念准确，科学性强；</w:t>
            </w:r>
          </w:p>
          <w:p w14:paraId="5657004D">
            <w:pPr>
              <w:pStyle w:val="8"/>
              <w:numPr>
                <w:ilvl w:val="0"/>
                <w:numId w:val="3"/>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既符合教学大纲要求，又理论联系实际，反映学术发展或教研动态；</w:t>
            </w:r>
          </w:p>
          <w:p w14:paraId="62040615">
            <w:pPr>
              <w:pStyle w:val="8"/>
              <w:numPr>
                <w:ilvl w:val="0"/>
                <w:numId w:val="3"/>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逻辑严密、条理清楚、重点突出。</w:t>
            </w:r>
          </w:p>
        </w:tc>
        <w:tc>
          <w:tcPr>
            <w:tcW w:w="502" w:type="dxa"/>
            <w:vAlign w:val="center"/>
          </w:tcPr>
          <w:p w14:paraId="14640CF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428" w:type="dxa"/>
            <w:vAlign w:val="center"/>
          </w:tcPr>
          <w:p w14:paraId="42447DA4">
            <w:pPr>
              <w:jc w:val="center"/>
              <w:rPr>
                <w:color w:val="000000" w:themeColor="text1"/>
                <w14:textFill>
                  <w14:solidFill>
                    <w14:schemeClr w14:val="tx1"/>
                  </w14:solidFill>
                </w14:textFill>
              </w:rPr>
            </w:pPr>
          </w:p>
        </w:tc>
      </w:tr>
      <w:tr w14:paraId="4FC1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14:paraId="0DA36803">
            <w:pPr>
              <w:rPr>
                <w:rFonts w:ascii="仿宋" w:hAnsi="仿宋" w:eastAsia="仿宋" w:cs="仿宋"/>
                <w:color w:val="000000" w:themeColor="text1"/>
                <w:sz w:val="24"/>
                <w14:textFill>
                  <w14:solidFill>
                    <w14:schemeClr w14:val="tx1"/>
                  </w14:solidFill>
                </w14:textFill>
              </w:rPr>
            </w:pPr>
          </w:p>
        </w:tc>
        <w:tc>
          <w:tcPr>
            <w:tcW w:w="1221" w:type="dxa"/>
          </w:tcPr>
          <w:p w14:paraId="651F5A07">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p>
          <w:p w14:paraId="6AD89148">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p>
          <w:p w14:paraId="51F4D3D7">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p>
          <w:p w14:paraId="0451D8D5">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教学组织</w:t>
            </w:r>
          </w:p>
        </w:tc>
        <w:tc>
          <w:tcPr>
            <w:tcW w:w="5275" w:type="dxa"/>
          </w:tcPr>
          <w:p w14:paraId="63348F31">
            <w:pPr>
              <w:pStyle w:val="8"/>
              <w:numPr>
                <w:ilvl w:val="0"/>
                <w:numId w:val="4"/>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注意研究性、启发性教学。能有效调动学生积极思维，师生互动效果明显；</w:t>
            </w:r>
          </w:p>
          <w:p w14:paraId="6D205AB0">
            <w:pPr>
              <w:pStyle w:val="8"/>
              <w:numPr>
                <w:ilvl w:val="0"/>
                <w:numId w:val="4"/>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教学过程安排合理、恰当；时间安排合理（最多只超过规定时间1分钟），超时酌情扣分。</w:t>
            </w:r>
          </w:p>
          <w:p w14:paraId="7288118A">
            <w:pPr>
              <w:pStyle w:val="8"/>
              <w:numPr>
                <w:ilvl w:val="0"/>
                <w:numId w:val="4"/>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教学手段运用得当，在精简授课学时、激发学生学习兴趣和学习动机、提高教学效果方面取得实效。</w:t>
            </w:r>
          </w:p>
        </w:tc>
        <w:tc>
          <w:tcPr>
            <w:tcW w:w="502" w:type="dxa"/>
            <w:vAlign w:val="center"/>
          </w:tcPr>
          <w:p w14:paraId="5A2ADAB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35分</w:t>
            </w:r>
          </w:p>
        </w:tc>
        <w:tc>
          <w:tcPr>
            <w:tcW w:w="428" w:type="dxa"/>
            <w:vAlign w:val="center"/>
          </w:tcPr>
          <w:p w14:paraId="2EC9F9E5">
            <w:pPr>
              <w:jc w:val="center"/>
              <w:rPr>
                <w:color w:val="000000" w:themeColor="text1"/>
                <w14:textFill>
                  <w14:solidFill>
                    <w14:schemeClr w14:val="tx1"/>
                  </w14:solidFill>
                </w14:textFill>
              </w:rPr>
            </w:pPr>
          </w:p>
        </w:tc>
      </w:tr>
      <w:tr w14:paraId="27DF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14:paraId="09A42CB9">
            <w:pPr>
              <w:rPr>
                <w:rFonts w:ascii="仿宋" w:hAnsi="仿宋" w:eastAsia="仿宋" w:cs="仿宋"/>
                <w:color w:val="000000" w:themeColor="text1"/>
                <w:sz w:val="24"/>
                <w14:textFill>
                  <w14:solidFill>
                    <w14:schemeClr w14:val="tx1"/>
                  </w14:solidFill>
                </w14:textFill>
              </w:rPr>
            </w:pPr>
          </w:p>
        </w:tc>
        <w:tc>
          <w:tcPr>
            <w:tcW w:w="1221" w:type="dxa"/>
          </w:tcPr>
          <w:p w14:paraId="34819D6A">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教学语言</w:t>
            </w:r>
          </w:p>
          <w:p w14:paraId="3ED0C09D">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与教态</w:t>
            </w:r>
          </w:p>
        </w:tc>
        <w:tc>
          <w:tcPr>
            <w:tcW w:w="5275" w:type="dxa"/>
          </w:tcPr>
          <w:p w14:paraId="463862BD">
            <w:pPr>
              <w:pStyle w:val="8"/>
              <w:numPr>
                <w:ilvl w:val="0"/>
                <w:numId w:val="5"/>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声音清晰，用词规范，讲解深入浅出；</w:t>
            </w:r>
          </w:p>
          <w:p w14:paraId="19F83B18">
            <w:pPr>
              <w:pStyle w:val="8"/>
              <w:numPr>
                <w:ilvl w:val="0"/>
                <w:numId w:val="5"/>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仪态端庄，精神饱满，富有教育激情；</w:t>
            </w:r>
          </w:p>
          <w:p w14:paraId="52F44BC3">
            <w:pPr>
              <w:pStyle w:val="8"/>
              <w:numPr>
                <w:ilvl w:val="0"/>
                <w:numId w:val="5"/>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结合课堂教学进行教书育人。</w:t>
            </w:r>
          </w:p>
        </w:tc>
        <w:tc>
          <w:tcPr>
            <w:tcW w:w="502" w:type="dxa"/>
            <w:vAlign w:val="center"/>
          </w:tcPr>
          <w:p w14:paraId="1D2C205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428" w:type="dxa"/>
            <w:vAlign w:val="center"/>
          </w:tcPr>
          <w:p w14:paraId="18528C7B">
            <w:pPr>
              <w:jc w:val="center"/>
              <w:rPr>
                <w:color w:val="000000" w:themeColor="text1"/>
                <w14:textFill>
                  <w14:solidFill>
                    <w14:schemeClr w14:val="tx1"/>
                  </w14:solidFill>
                </w14:textFill>
              </w:rPr>
            </w:pPr>
          </w:p>
        </w:tc>
      </w:tr>
      <w:tr w14:paraId="3E92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14:paraId="6F622A64">
            <w:pPr>
              <w:rPr>
                <w:rFonts w:ascii="仿宋" w:hAnsi="仿宋" w:eastAsia="仿宋" w:cs="仿宋"/>
                <w:color w:val="000000" w:themeColor="text1"/>
                <w:sz w:val="24"/>
                <w14:textFill>
                  <w14:solidFill>
                    <w14:schemeClr w14:val="tx1"/>
                  </w14:solidFill>
                </w14:textFill>
              </w:rPr>
            </w:pPr>
          </w:p>
        </w:tc>
        <w:tc>
          <w:tcPr>
            <w:tcW w:w="1221" w:type="dxa"/>
          </w:tcPr>
          <w:p w14:paraId="671A2791">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板书</w:t>
            </w:r>
          </w:p>
        </w:tc>
        <w:tc>
          <w:tcPr>
            <w:tcW w:w="5275" w:type="dxa"/>
          </w:tcPr>
          <w:p w14:paraId="29098CC0">
            <w:pPr>
              <w:pStyle w:val="8"/>
              <w:numPr>
                <w:ilvl w:val="0"/>
                <w:numId w:val="6"/>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板书设计合理；</w:t>
            </w:r>
          </w:p>
          <w:p w14:paraId="110B7B8D">
            <w:pPr>
              <w:pStyle w:val="8"/>
              <w:numPr>
                <w:ilvl w:val="0"/>
                <w:numId w:val="6"/>
              </w:numPr>
              <w:spacing w:line="360" w:lineRule="auto"/>
              <w:ind w:left="357" w:hanging="357"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字体图表工整、美观、规范。</w:t>
            </w:r>
          </w:p>
        </w:tc>
        <w:tc>
          <w:tcPr>
            <w:tcW w:w="502" w:type="dxa"/>
            <w:vAlign w:val="center"/>
          </w:tcPr>
          <w:p w14:paraId="0020902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15分</w:t>
            </w:r>
          </w:p>
        </w:tc>
        <w:tc>
          <w:tcPr>
            <w:tcW w:w="428" w:type="dxa"/>
            <w:vAlign w:val="center"/>
          </w:tcPr>
          <w:p w14:paraId="5FAB7194">
            <w:pPr>
              <w:jc w:val="center"/>
              <w:rPr>
                <w:color w:val="000000" w:themeColor="text1"/>
                <w14:textFill>
                  <w14:solidFill>
                    <w14:schemeClr w14:val="tx1"/>
                  </w14:solidFill>
                </w14:textFill>
              </w:rPr>
            </w:pPr>
          </w:p>
        </w:tc>
      </w:tr>
      <w:tr w14:paraId="444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3"/>
          </w:tcPr>
          <w:p w14:paraId="78A526FB">
            <w:pPr>
              <w:pStyle w:val="8"/>
              <w:spacing w:line="360" w:lineRule="auto"/>
              <w:ind w:firstLine="0" w:firstLineChars="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总分</w:t>
            </w:r>
          </w:p>
        </w:tc>
        <w:tc>
          <w:tcPr>
            <w:tcW w:w="502" w:type="dxa"/>
            <w:vAlign w:val="center"/>
          </w:tcPr>
          <w:p w14:paraId="61DA8175">
            <w:pPr>
              <w:jc w:val="center"/>
              <w:rPr>
                <w:color w:val="000000" w:themeColor="text1"/>
                <w14:textFill>
                  <w14:solidFill>
                    <w14:schemeClr w14:val="tx1"/>
                  </w14:solidFill>
                </w14:textFill>
              </w:rPr>
            </w:pPr>
          </w:p>
        </w:tc>
        <w:tc>
          <w:tcPr>
            <w:tcW w:w="428" w:type="dxa"/>
            <w:vAlign w:val="center"/>
          </w:tcPr>
          <w:p w14:paraId="6A10196B">
            <w:pPr>
              <w:jc w:val="center"/>
              <w:rPr>
                <w:color w:val="000000" w:themeColor="text1"/>
                <w14:textFill>
                  <w14:solidFill>
                    <w14:schemeClr w14:val="tx1"/>
                  </w14:solidFill>
                </w14:textFill>
              </w:rPr>
            </w:pPr>
          </w:p>
        </w:tc>
      </w:tr>
    </w:tbl>
    <w:p w14:paraId="4B6087BF">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6"/>
          <w14:textFill>
            <w14:solidFill>
              <w14:schemeClr w14:val="tx1"/>
            </w14:solidFill>
          </w14:textFill>
        </w:rPr>
        <w:t>评审签名：                        评审日期：</w:t>
      </w:r>
    </w:p>
    <w:p w14:paraId="7F39CBD5">
      <w:pPr>
        <w:pStyle w:val="4"/>
        <w:widowControl/>
        <w:spacing w:beforeAutospacing="0" w:afterAutospacing="0" w:line="585" w:lineRule="atLeast"/>
        <w:jc w:val="both"/>
        <w:rPr>
          <w:rFonts w:hint="eastAsia" w:ascii="仿宋" w:hAnsi="仿宋" w:eastAsia="仿宋" w:cs="仿宋"/>
          <w:color w:val="000000" w:themeColor="text1"/>
          <w:kern w:val="2"/>
          <w:sz w:val="32"/>
          <w:szCs w:val="32"/>
          <w14:textFill>
            <w14:solidFill>
              <w14:schemeClr w14:val="tx1"/>
            </w14:solidFill>
          </w14:textFill>
        </w:rPr>
      </w:pPr>
    </w:p>
    <w:p w14:paraId="13B2E115">
      <w:pPr>
        <w:pStyle w:val="4"/>
        <w:widowControl/>
        <w:spacing w:beforeAutospacing="0" w:afterAutospacing="0" w:line="585" w:lineRule="atLeas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附件6</w:t>
      </w:r>
    </w:p>
    <w:p w14:paraId="20B5C6DF">
      <w:pPr>
        <w:spacing w:line="50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皖江工学院2024年教师</w:t>
      </w:r>
    </w:p>
    <w:p w14:paraId="6F0AB42F">
      <w:pPr>
        <w:spacing w:line="50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教学技能大赛报名表</w:t>
      </w:r>
    </w:p>
    <w:p w14:paraId="5CC9BFC9">
      <w:pPr>
        <w:spacing w:line="500" w:lineRule="exact"/>
        <w:rPr>
          <w:rFonts w:ascii="宋体" w:hAnsi="宋体"/>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赛道组别：</w:t>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仿宋" w:hAnsi="仿宋" w:eastAsia="仿宋" w:cs="仿宋"/>
          <w:color w:val="000000" w:themeColor="text1"/>
          <w:sz w:val="32"/>
          <w:szCs w:val="32"/>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440"/>
        <w:gridCol w:w="244"/>
        <w:gridCol w:w="1035"/>
        <w:gridCol w:w="649"/>
        <w:gridCol w:w="1053"/>
        <w:gridCol w:w="631"/>
        <w:gridCol w:w="643"/>
        <w:gridCol w:w="1043"/>
      </w:tblGrid>
      <w:tr w14:paraId="199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84" w:type="dxa"/>
            <w:vAlign w:val="center"/>
          </w:tcPr>
          <w:p w14:paraId="5F085229">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  名</w:t>
            </w:r>
          </w:p>
        </w:tc>
        <w:tc>
          <w:tcPr>
            <w:tcW w:w="1440" w:type="dxa"/>
            <w:vAlign w:val="center"/>
          </w:tcPr>
          <w:p w14:paraId="35129DA5">
            <w:pPr>
              <w:jc w:val="center"/>
              <w:rPr>
                <w:rFonts w:hint="eastAsia" w:ascii="仿宋" w:hAnsi="仿宋" w:eastAsia="仿宋" w:cs="仿宋"/>
                <w:color w:val="000000" w:themeColor="text1"/>
                <w:sz w:val="24"/>
                <w14:textFill>
                  <w14:solidFill>
                    <w14:schemeClr w14:val="tx1"/>
                  </w14:solidFill>
                </w14:textFill>
              </w:rPr>
            </w:pPr>
          </w:p>
        </w:tc>
        <w:tc>
          <w:tcPr>
            <w:tcW w:w="1279" w:type="dxa"/>
            <w:gridSpan w:val="2"/>
            <w:vAlign w:val="center"/>
          </w:tcPr>
          <w:p w14:paraId="7656B537">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  别</w:t>
            </w:r>
          </w:p>
        </w:tc>
        <w:tc>
          <w:tcPr>
            <w:tcW w:w="1702" w:type="dxa"/>
            <w:gridSpan w:val="2"/>
            <w:vAlign w:val="center"/>
          </w:tcPr>
          <w:p w14:paraId="5A702432">
            <w:pPr>
              <w:jc w:val="center"/>
              <w:rPr>
                <w:rFonts w:hint="eastAsia" w:ascii="仿宋" w:hAnsi="仿宋" w:eastAsia="仿宋" w:cs="仿宋"/>
                <w:color w:val="000000" w:themeColor="text1"/>
                <w:sz w:val="24"/>
                <w14:textFill>
                  <w14:solidFill>
                    <w14:schemeClr w14:val="tx1"/>
                  </w14:solidFill>
                </w14:textFill>
              </w:rPr>
            </w:pPr>
          </w:p>
        </w:tc>
        <w:tc>
          <w:tcPr>
            <w:tcW w:w="1274" w:type="dxa"/>
            <w:gridSpan w:val="2"/>
            <w:vAlign w:val="center"/>
          </w:tcPr>
          <w:p w14:paraId="34833C4E">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出生年月</w:t>
            </w:r>
          </w:p>
        </w:tc>
        <w:tc>
          <w:tcPr>
            <w:tcW w:w="1043" w:type="dxa"/>
            <w:vAlign w:val="center"/>
          </w:tcPr>
          <w:p w14:paraId="3091CA4C">
            <w:pPr>
              <w:jc w:val="center"/>
              <w:rPr>
                <w:rFonts w:hint="eastAsia" w:ascii="仿宋" w:hAnsi="仿宋" w:eastAsia="仿宋" w:cs="仿宋"/>
                <w:color w:val="000000" w:themeColor="text1"/>
                <w:sz w:val="24"/>
                <w14:textFill>
                  <w14:solidFill>
                    <w14:schemeClr w14:val="tx1"/>
                  </w14:solidFill>
                </w14:textFill>
              </w:rPr>
            </w:pPr>
          </w:p>
        </w:tc>
      </w:tr>
      <w:tr w14:paraId="060D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84" w:type="dxa"/>
            <w:vAlign w:val="center"/>
          </w:tcPr>
          <w:p w14:paraId="6F99BF71">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参加工作时间</w:t>
            </w:r>
          </w:p>
        </w:tc>
        <w:tc>
          <w:tcPr>
            <w:tcW w:w="1440" w:type="dxa"/>
            <w:vAlign w:val="center"/>
          </w:tcPr>
          <w:p w14:paraId="76BE079F">
            <w:pPr>
              <w:jc w:val="center"/>
              <w:rPr>
                <w:rFonts w:hint="eastAsia" w:ascii="仿宋" w:hAnsi="仿宋" w:eastAsia="仿宋" w:cs="仿宋"/>
                <w:color w:val="000000" w:themeColor="text1"/>
                <w:sz w:val="24"/>
                <w14:textFill>
                  <w14:solidFill>
                    <w14:schemeClr w14:val="tx1"/>
                  </w14:solidFill>
                </w14:textFill>
              </w:rPr>
            </w:pPr>
          </w:p>
        </w:tc>
        <w:tc>
          <w:tcPr>
            <w:tcW w:w="1279" w:type="dxa"/>
            <w:gridSpan w:val="2"/>
            <w:vAlign w:val="center"/>
          </w:tcPr>
          <w:p w14:paraId="144617F1">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民  族</w:t>
            </w:r>
          </w:p>
        </w:tc>
        <w:tc>
          <w:tcPr>
            <w:tcW w:w="1702" w:type="dxa"/>
            <w:gridSpan w:val="2"/>
            <w:vAlign w:val="center"/>
          </w:tcPr>
          <w:p w14:paraId="1A38BE83">
            <w:pPr>
              <w:jc w:val="center"/>
              <w:rPr>
                <w:rFonts w:hint="eastAsia" w:ascii="仿宋" w:hAnsi="仿宋" w:eastAsia="仿宋" w:cs="仿宋"/>
                <w:color w:val="000000" w:themeColor="text1"/>
                <w:sz w:val="24"/>
                <w14:textFill>
                  <w14:solidFill>
                    <w14:schemeClr w14:val="tx1"/>
                  </w14:solidFill>
                </w14:textFill>
              </w:rPr>
            </w:pPr>
          </w:p>
        </w:tc>
        <w:tc>
          <w:tcPr>
            <w:tcW w:w="1274" w:type="dxa"/>
            <w:gridSpan w:val="2"/>
            <w:vAlign w:val="center"/>
          </w:tcPr>
          <w:p w14:paraId="38B3A1C8">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籍  贯</w:t>
            </w:r>
          </w:p>
        </w:tc>
        <w:tc>
          <w:tcPr>
            <w:tcW w:w="1043" w:type="dxa"/>
            <w:vAlign w:val="center"/>
          </w:tcPr>
          <w:p w14:paraId="7E789CBC">
            <w:pPr>
              <w:jc w:val="center"/>
              <w:rPr>
                <w:rFonts w:hint="eastAsia" w:ascii="仿宋" w:hAnsi="仿宋" w:eastAsia="仿宋" w:cs="仿宋"/>
                <w:color w:val="000000" w:themeColor="text1"/>
                <w:sz w:val="24"/>
                <w14:textFill>
                  <w14:solidFill>
                    <w14:schemeClr w14:val="tx1"/>
                  </w14:solidFill>
                </w14:textFill>
              </w:rPr>
            </w:pPr>
          </w:p>
        </w:tc>
      </w:tr>
      <w:tr w14:paraId="2431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84" w:type="dxa"/>
            <w:vAlign w:val="center"/>
          </w:tcPr>
          <w:p w14:paraId="4FB61141">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  历</w:t>
            </w:r>
          </w:p>
        </w:tc>
        <w:tc>
          <w:tcPr>
            <w:tcW w:w="1440" w:type="dxa"/>
            <w:vAlign w:val="center"/>
          </w:tcPr>
          <w:p w14:paraId="0C9979A7">
            <w:pPr>
              <w:jc w:val="center"/>
              <w:rPr>
                <w:rFonts w:hint="eastAsia" w:ascii="仿宋" w:hAnsi="仿宋" w:eastAsia="仿宋" w:cs="仿宋"/>
                <w:color w:val="000000" w:themeColor="text1"/>
                <w:sz w:val="24"/>
                <w14:textFill>
                  <w14:solidFill>
                    <w14:schemeClr w14:val="tx1"/>
                  </w14:solidFill>
                </w14:textFill>
              </w:rPr>
            </w:pPr>
          </w:p>
        </w:tc>
        <w:tc>
          <w:tcPr>
            <w:tcW w:w="1279" w:type="dxa"/>
            <w:gridSpan w:val="2"/>
            <w:vAlign w:val="center"/>
          </w:tcPr>
          <w:p w14:paraId="2A047340">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  位</w:t>
            </w:r>
          </w:p>
        </w:tc>
        <w:tc>
          <w:tcPr>
            <w:tcW w:w="1702" w:type="dxa"/>
            <w:gridSpan w:val="2"/>
            <w:vAlign w:val="center"/>
          </w:tcPr>
          <w:p w14:paraId="75484712">
            <w:pPr>
              <w:jc w:val="center"/>
              <w:rPr>
                <w:rFonts w:hint="eastAsia" w:ascii="仿宋" w:hAnsi="仿宋" w:eastAsia="仿宋" w:cs="仿宋"/>
                <w:color w:val="000000" w:themeColor="text1"/>
                <w:sz w:val="24"/>
                <w14:textFill>
                  <w14:solidFill>
                    <w14:schemeClr w14:val="tx1"/>
                  </w14:solidFill>
                </w14:textFill>
              </w:rPr>
            </w:pPr>
          </w:p>
        </w:tc>
        <w:tc>
          <w:tcPr>
            <w:tcW w:w="1274" w:type="dxa"/>
            <w:gridSpan w:val="2"/>
            <w:vAlign w:val="center"/>
          </w:tcPr>
          <w:p w14:paraId="4365FA7A">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  称</w:t>
            </w:r>
          </w:p>
        </w:tc>
        <w:tc>
          <w:tcPr>
            <w:tcW w:w="1043" w:type="dxa"/>
            <w:vAlign w:val="center"/>
          </w:tcPr>
          <w:p w14:paraId="2E13169A">
            <w:pPr>
              <w:jc w:val="center"/>
              <w:rPr>
                <w:rFonts w:hint="eastAsia" w:ascii="仿宋" w:hAnsi="仿宋" w:eastAsia="仿宋" w:cs="仿宋"/>
                <w:color w:val="000000" w:themeColor="text1"/>
                <w:sz w:val="24"/>
                <w14:textFill>
                  <w14:solidFill>
                    <w14:schemeClr w14:val="tx1"/>
                  </w14:solidFill>
                </w14:textFill>
              </w:rPr>
            </w:pPr>
          </w:p>
        </w:tc>
      </w:tr>
      <w:tr w14:paraId="0254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4" w:type="dxa"/>
            <w:vAlign w:val="center"/>
          </w:tcPr>
          <w:p w14:paraId="31F22B99">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tc>
        <w:tc>
          <w:tcPr>
            <w:tcW w:w="2719" w:type="dxa"/>
            <w:gridSpan w:val="3"/>
            <w:vAlign w:val="center"/>
          </w:tcPr>
          <w:p w14:paraId="5A77F730">
            <w:pPr>
              <w:jc w:val="center"/>
              <w:rPr>
                <w:rFonts w:hint="eastAsia" w:ascii="仿宋" w:hAnsi="仿宋" w:eastAsia="仿宋" w:cs="仿宋"/>
                <w:color w:val="000000" w:themeColor="text1"/>
                <w:sz w:val="24"/>
                <w14:textFill>
                  <w14:solidFill>
                    <w14:schemeClr w14:val="tx1"/>
                  </w14:solidFill>
                </w14:textFill>
              </w:rPr>
            </w:pPr>
          </w:p>
        </w:tc>
        <w:tc>
          <w:tcPr>
            <w:tcW w:w="1702" w:type="dxa"/>
            <w:gridSpan w:val="2"/>
            <w:vAlign w:val="center"/>
          </w:tcPr>
          <w:p w14:paraId="63175064">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Email地址</w:t>
            </w:r>
          </w:p>
        </w:tc>
        <w:tc>
          <w:tcPr>
            <w:tcW w:w="2317" w:type="dxa"/>
            <w:gridSpan w:val="3"/>
            <w:vAlign w:val="center"/>
          </w:tcPr>
          <w:p w14:paraId="122F6CA0">
            <w:pPr>
              <w:jc w:val="center"/>
              <w:rPr>
                <w:rFonts w:hint="eastAsia" w:ascii="仿宋" w:hAnsi="仿宋" w:eastAsia="仿宋" w:cs="仿宋"/>
                <w:color w:val="000000" w:themeColor="text1"/>
                <w:sz w:val="24"/>
                <w14:textFill>
                  <w14:solidFill>
                    <w14:schemeClr w14:val="tx1"/>
                  </w14:solidFill>
                </w14:textFill>
              </w:rPr>
            </w:pPr>
          </w:p>
        </w:tc>
      </w:tr>
      <w:tr w14:paraId="674E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84" w:type="dxa"/>
            <w:vAlign w:val="center"/>
          </w:tcPr>
          <w:p w14:paraId="0737BFF1">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参赛课程名称</w:t>
            </w:r>
          </w:p>
        </w:tc>
        <w:tc>
          <w:tcPr>
            <w:tcW w:w="2719" w:type="dxa"/>
            <w:gridSpan w:val="3"/>
            <w:vAlign w:val="center"/>
          </w:tcPr>
          <w:p w14:paraId="6F2FA6D4">
            <w:pPr>
              <w:jc w:val="center"/>
              <w:rPr>
                <w:rFonts w:hint="eastAsia" w:ascii="仿宋" w:hAnsi="仿宋" w:eastAsia="仿宋" w:cs="仿宋"/>
                <w:color w:val="000000" w:themeColor="text1"/>
                <w:sz w:val="24"/>
                <w14:textFill>
                  <w14:solidFill>
                    <w14:schemeClr w14:val="tx1"/>
                  </w14:solidFill>
                </w14:textFill>
              </w:rPr>
            </w:pPr>
          </w:p>
        </w:tc>
        <w:tc>
          <w:tcPr>
            <w:tcW w:w="1702" w:type="dxa"/>
            <w:gridSpan w:val="2"/>
            <w:vAlign w:val="center"/>
          </w:tcPr>
          <w:p w14:paraId="2E5C0419">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教材名称及</w:t>
            </w:r>
          </w:p>
          <w:p w14:paraId="35D133B0">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出版社</w:t>
            </w:r>
          </w:p>
        </w:tc>
        <w:tc>
          <w:tcPr>
            <w:tcW w:w="2317" w:type="dxa"/>
            <w:gridSpan w:val="3"/>
            <w:vAlign w:val="center"/>
          </w:tcPr>
          <w:p w14:paraId="115627B8">
            <w:pPr>
              <w:jc w:val="center"/>
              <w:rPr>
                <w:rFonts w:hint="eastAsia" w:ascii="仿宋" w:hAnsi="仿宋" w:eastAsia="仿宋" w:cs="仿宋"/>
                <w:color w:val="000000" w:themeColor="text1"/>
                <w:sz w:val="24"/>
                <w14:textFill>
                  <w14:solidFill>
                    <w14:schemeClr w14:val="tx1"/>
                  </w14:solidFill>
                </w14:textFill>
              </w:rPr>
            </w:pPr>
          </w:p>
        </w:tc>
      </w:tr>
      <w:tr w14:paraId="05C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restart"/>
            <w:vAlign w:val="center"/>
          </w:tcPr>
          <w:p w14:paraId="3123A5D7">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个人教学</w:t>
            </w:r>
          </w:p>
          <w:p w14:paraId="7999E5F1">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经历简介</w:t>
            </w:r>
          </w:p>
        </w:tc>
        <w:tc>
          <w:tcPr>
            <w:tcW w:w="1684" w:type="dxa"/>
            <w:gridSpan w:val="2"/>
            <w:vAlign w:val="center"/>
          </w:tcPr>
          <w:p w14:paraId="08135742">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学年学期</w:t>
            </w:r>
          </w:p>
        </w:tc>
        <w:tc>
          <w:tcPr>
            <w:tcW w:w="1684" w:type="dxa"/>
            <w:gridSpan w:val="2"/>
            <w:vAlign w:val="center"/>
          </w:tcPr>
          <w:p w14:paraId="6513E2C7">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课程名</w:t>
            </w:r>
          </w:p>
        </w:tc>
        <w:tc>
          <w:tcPr>
            <w:tcW w:w="1684" w:type="dxa"/>
            <w:gridSpan w:val="2"/>
            <w:vAlign w:val="center"/>
          </w:tcPr>
          <w:p w14:paraId="1983893D">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年级专业</w:t>
            </w:r>
          </w:p>
        </w:tc>
        <w:tc>
          <w:tcPr>
            <w:tcW w:w="1686" w:type="dxa"/>
            <w:gridSpan w:val="2"/>
            <w:vAlign w:val="center"/>
          </w:tcPr>
          <w:p w14:paraId="63069108">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学时数</w:t>
            </w:r>
          </w:p>
        </w:tc>
      </w:tr>
      <w:tr w14:paraId="229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090F28F4">
            <w:pPr>
              <w:jc w:val="cente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4754D295">
            <w:pPr>
              <w:jc w:val="cente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37FEDD20">
            <w:pPr>
              <w:jc w:val="cente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52C4C78F">
            <w:pPr>
              <w:jc w:val="center"/>
              <w:rPr>
                <w:rFonts w:hint="eastAsia" w:ascii="仿宋" w:hAnsi="仿宋" w:eastAsia="仿宋" w:cs="仿宋"/>
                <w:color w:val="000000" w:themeColor="text1"/>
                <w:sz w:val="24"/>
                <w14:textFill>
                  <w14:solidFill>
                    <w14:schemeClr w14:val="tx1"/>
                  </w14:solidFill>
                </w14:textFill>
              </w:rPr>
            </w:pPr>
          </w:p>
        </w:tc>
        <w:tc>
          <w:tcPr>
            <w:tcW w:w="1686" w:type="dxa"/>
            <w:gridSpan w:val="2"/>
            <w:vAlign w:val="center"/>
          </w:tcPr>
          <w:p w14:paraId="16A835F1">
            <w:pPr>
              <w:jc w:val="center"/>
              <w:rPr>
                <w:rFonts w:hint="eastAsia" w:ascii="仿宋" w:hAnsi="仿宋" w:eastAsia="仿宋" w:cs="仿宋"/>
                <w:color w:val="000000" w:themeColor="text1"/>
                <w:sz w:val="24"/>
                <w14:textFill>
                  <w14:solidFill>
                    <w14:schemeClr w14:val="tx1"/>
                  </w14:solidFill>
                </w14:textFill>
              </w:rPr>
            </w:pPr>
          </w:p>
        </w:tc>
      </w:tr>
      <w:tr w14:paraId="4DA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4C90ACBD">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4D2A812D">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31C04FEE">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4F171AE2">
            <w:pPr>
              <w:rPr>
                <w:rFonts w:hint="eastAsia" w:ascii="仿宋" w:hAnsi="仿宋" w:eastAsia="仿宋" w:cs="仿宋"/>
                <w:color w:val="000000" w:themeColor="text1"/>
                <w:sz w:val="24"/>
                <w14:textFill>
                  <w14:solidFill>
                    <w14:schemeClr w14:val="tx1"/>
                  </w14:solidFill>
                </w14:textFill>
              </w:rPr>
            </w:pPr>
          </w:p>
        </w:tc>
        <w:tc>
          <w:tcPr>
            <w:tcW w:w="1686" w:type="dxa"/>
            <w:gridSpan w:val="2"/>
            <w:vAlign w:val="center"/>
          </w:tcPr>
          <w:p w14:paraId="22F7D986">
            <w:pPr>
              <w:rPr>
                <w:rFonts w:hint="eastAsia" w:ascii="仿宋" w:hAnsi="仿宋" w:eastAsia="仿宋" w:cs="仿宋"/>
                <w:color w:val="000000" w:themeColor="text1"/>
                <w:sz w:val="24"/>
                <w14:textFill>
                  <w14:solidFill>
                    <w14:schemeClr w14:val="tx1"/>
                  </w14:solidFill>
                </w14:textFill>
              </w:rPr>
            </w:pPr>
          </w:p>
        </w:tc>
      </w:tr>
      <w:tr w14:paraId="2270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07365213">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38A44222">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667D39A0">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6E3D8F38">
            <w:pPr>
              <w:rPr>
                <w:rFonts w:hint="eastAsia" w:ascii="仿宋" w:hAnsi="仿宋" w:eastAsia="仿宋" w:cs="仿宋"/>
                <w:color w:val="000000" w:themeColor="text1"/>
                <w:sz w:val="24"/>
                <w14:textFill>
                  <w14:solidFill>
                    <w14:schemeClr w14:val="tx1"/>
                  </w14:solidFill>
                </w14:textFill>
              </w:rPr>
            </w:pPr>
          </w:p>
        </w:tc>
        <w:tc>
          <w:tcPr>
            <w:tcW w:w="1686" w:type="dxa"/>
            <w:gridSpan w:val="2"/>
            <w:vAlign w:val="center"/>
          </w:tcPr>
          <w:p w14:paraId="438019BD">
            <w:pPr>
              <w:rPr>
                <w:rFonts w:hint="eastAsia" w:ascii="仿宋" w:hAnsi="仿宋" w:eastAsia="仿宋" w:cs="仿宋"/>
                <w:color w:val="000000" w:themeColor="text1"/>
                <w:sz w:val="24"/>
                <w14:textFill>
                  <w14:solidFill>
                    <w14:schemeClr w14:val="tx1"/>
                  </w14:solidFill>
                </w14:textFill>
              </w:rPr>
            </w:pPr>
          </w:p>
        </w:tc>
      </w:tr>
      <w:tr w14:paraId="47D5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4" w:type="dxa"/>
            <w:vMerge w:val="continue"/>
            <w:vAlign w:val="center"/>
          </w:tcPr>
          <w:p w14:paraId="3AD80260">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40D46F0B">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3CA92C6D">
            <w:pPr>
              <w:rPr>
                <w:rFonts w:hint="eastAsia" w:ascii="仿宋" w:hAnsi="仿宋" w:eastAsia="仿宋" w:cs="仿宋"/>
                <w:color w:val="000000" w:themeColor="text1"/>
                <w:sz w:val="24"/>
                <w14:textFill>
                  <w14:solidFill>
                    <w14:schemeClr w14:val="tx1"/>
                  </w14:solidFill>
                </w14:textFill>
              </w:rPr>
            </w:pPr>
          </w:p>
        </w:tc>
        <w:tc>
          <w:tcPr>
            <w:tcW w:w="1684" w:type="dxa"/>
            <w:gridSpan w:val="2"/>
            <w:vAlign w:val="center"/>
          </w:tcPr>
          <w:p w14:paraId="7ABB4E59">
            <w:pPr>
              <w:rPr>
                <w:rFonts w:hint="eastAsia" w:ascii="仿宋" w:hAnsi="仿宋" w:eastAsia="仿宋" w:cs="仿宋"/>
                <w:color w:val="000000" w:themeColor="text1"/>
                <w:sz w:val="24"/>
                <w14:textFill>
                  <w14:solidFill>
                    <w14:schemeClr w14:val="tx1"/>
                  </w14:solidFill>
                </w14:textFill>
              </w:rPr>
            </w:pPr>
          </w:p>
        </w:tc>
        <w:tc>
          <w:tcPr>
            <w:tcW w:w="1686" w:type="dxa"/>
            <w:gridSpan w:val="2"/>
            <w:vAlign w:val="center"/>
          </w:tcPr>
          <w:p w14:paraId="40C945DC">
            <w:pPr>
              <w:rPr>
                <w:rFonts w:hint="eastAsia" w:ascii="仿宋" w:hAnsi="仿宋" w:eastAsia="仿宋" w:cs="仿宋"/>
                <w:color w:val="000000" w:themeColor="text1"/>
                <w:sz w:val="24"/>
                <w14:textFill>
                  <w14:solidFill>
                    <w14:schemeClr w14:val="tx1"/>
                  </w14:solidFill>
                </w14:textFill>
              </w:rPr>
            </w:pPr>
          </w:p>
        </w:tc>
      </w:tr>
      <w:tr w14:paraId="541A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4" w:hRule="atLeast"/>
          <w:jc w:val="center"/>
        </w:trPr>
        <w:tc>
          <w:tcPr>
            <w:tcW w:w="1784" w:type="dxa"/>
            <w:vAlign w:val="center"/>
          </w:tcPr>
          <w:p w14:paraId="23976F7D">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提交的教学内容简介</w:t>
            </w:r>
          </w:p>
        </w:tc>
        <w:tc>
          <w:tcPr>
            <w:tcW w:w="6738" w:type="dxa"/>
            <w:gridSpan w:val="8"/>
            <w:vAlign w:val="bottom"/>
          </w:tcPr>
          <w:p w14:paraId="25EF8B04">
            <w:pPr>
              <w:ind w:firstLine="3720" w:firstLineChars="15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报名人签字：</w:t>
            </w:r>
          </w:p>
          <w:p w14:paraId="2925BF4F">
            <w:pPr>
              <w:ind w:firstLine="3720" w:firstLineChars="15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tc>
      </w:tr>
      <w:tr w14:paraId="7D0F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jc w:val="center"/>
        </w:trPr>
        <w:tc>
          <w:tcPr>
            <w:tcW w:w="1784" w:type="dxa"/>
            <w:vAlign w:val="center"/>
          </w:tcPr>
          <w:p w14:paraId="1443CC9F">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学院</w:t>
            </w:r>
            <w:r>
              <w:rPr>
                <w:rFonts w:hint="eastAsia" w:ascii="仿宋" w:hAnsi="仿宋" w:eastAsia="仿宋" w:cs="仿宋"/>
                <w:color w:val="000000" w:themeColor="text1"/>
                <w:sz w:val="24"/>
                <w14:textFill>
                  <w14:solidFill>
                    <w14:schemeClr w14:val="tx1"/>
                  </w14:solidFill>
                </w14:textFill>
              </w:rPr>
              <w:t>推荐</w:t>
            </w:r>
          </w:p>
          <w:p w14:paraId="20350C90">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意见</w:t>
            </w:r>
          </w:p>
        </w:tc>
        <w:tc>
          <w:tcPr>
            <w:tcW w:w="6738" w:type="dxa"/>
            <w:gridSpan w:val="8"/>
            <w:vAlign w:val="bottom"/>
          </w:tcPr>
          <w:p w14:paraId="7A3C9151">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负责人签字：</w:t>
            </w:r>
          </w:p>
          <w:p w14:paraId="5058EFCB">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tc>
      </w:tr>
    </w:tbl>
    <w:p w14:paraId="0DECB1DD">
      <w:pPr>
        <w:pStyle w:val="4"/>
        <w:widowControl/>
        <w:spacing w:beforeAutospacing="0" w:afterAutospacing="0" w:line="585" w:lineRule="atLeast"/>
        <w:jc w:val="both"/>
        <w:rPr>
          <w:rFonts w:hint="eastAsia" w:ascii="仿宋" w:hAnsi="仿宋" w:eastAsia="仿宋" w:cs="仿宋"/>
          <w:color w:val="000000" w:themeColor="text1"/>
          <w:kern w:val="2"/>
          <w:sz w:val="32"/>
          <w:szCs w:val="32"/>
          <w14:textFill>
            <w14:solidFill>
              <w14:schemeClr w14:val="tx1"/>
            </w14:solidFill>
          </w14:textFill>
        </w:rPr>
      </w:pPr>
    </w:p>
    <w:p w14:paraId="62A7F3A4">
      <w:pPr>
        <w:pStyle w:val="4"/>
        <w:widowControl/>
        <w:spacing w:beforeAutospacing="0" w:afterAutospacing="0" w:line="585" w:lineRule="atLeast"/>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 xml:space="preserve">附件7 </w:t>
      </w:r>
    </w:p>
    <w:p w14:paraId="594C9439">
      <w:pPr>
        <w:pStyle w:val="4"/>
        <w:widowControl/>
        <w:spacing w:beforeAutospacing="0" w:afterAutospacing="0" w:line="585" w:lineRule="atLeast"/>
        <w:jc w:val="center"/>
        <w:rPr>
          <w:rFonts w:hint="eastAsia" w:ascii="宋体" w:hAnsi="宋体" w:cstheme="minorBidi"/>
          <w:b/>
          <w:color w:val="000000" w:themeColor="text1"/>
          <w:kern w:val="2"/>
          <w:sz w:val="44"/>
          <w:szCs w:val="44"/>
          <w14:textFill>
            <w14:solidFill>
              <w14:schemeClr w14:val="tx1"/>
            </w14:solidFill>
          </w14:textFill>
        </w:rPr>
      </w:pPr>
      <w:r>
        <w:rPr>
          <w:rFonts w:hint="eastAsia" w:ascii="宋体" w:hAnsi="宋体" w:cstheme="minorBidi"/>
          <w:b/>
          <w:color w:val="000000" w:themeColor="text1"/>
          <w:kern w:val="2"/>
          <w:sz w:val="44"/>
          <w:szCs w:val="44"/>
          <w14:textFill>
            <w14:solidFill>
              <w14:schemeClr w14:val="tx1"/>
            </w14:solidFill>
          </w14:textFill>
        </w:rPr>
        <w:t>皖江工学院2024年教师教学技能大赛</w:t>
      </w:r>
    </w:p>
    <w:p w14:paraId="7F58C3F1">
      <w:pPr>
        <w:pStyle w:val="4"/>
        <w:widowControl/>
        <w:spacing w:beforeAutospacing="0" w:afterAutospacing="0" w:line="585" w:lineRule="atLeast"/>
        <w:jc w:val="center"/>
        <w:rPr>
          <w:rFonts w:ascii="宋体" w:hAnsi="宋体" w:cstheme="minorBidi"/>
          <w:b/>
          <w:color w:val="000000" w:themeColor="text1"/>
          <w:kern w:val="2"/>
          <w:sz w:val="44"/>
          <w:szCs w:val="44"/>
          <w14:textFill>
            <w14:solidFill>
              <w14:schemeClr w14:val="tx1"/>
            </w14:solidFill>
          </w14:textFill>
        </w:rPr>
      </w:pPr>
      <w:r>
        <w:rPr>
          <w:rFonts w:hint="eastAsia" w:ascii="宋体" w:hAnsi="宋体" w:cstheme="minorBidi"/>
          <w:b/>
          <w:color w:val="000000" w:themeColor="text1"/>
          <w:kern w:val="2"/>
          <w:sz w:val="44"/>
          <w:szCs w:val="44"/>
          <w14:textFill>
            <w14:solidFill>
              <w14:schemeClr w14:val="tx1"/>
            </w14:solidFill>
          </w14:textFill>
        </w:rPr>
        <w:t>决赛名单汇总表</w:t>
      </w:r>
    </w:p>
    <w:tbl>
      <w:tblPr>
        <w:tblStyle w:val="5"/>
        <w:tblpPr w:leftFromText="180" w:rightFromText="180" w:vertAnchor="text" w:horzAnchor="page" w:tblpX="1585" w:tblpY="390"/>
        <w:tblOverlap w:val="never"/>
        <w:tblW w:w="88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25"/>
        <w:gridCol w:w="1004"/>
        <w:gridCol w:w="2004"/>
        <w:gridCol w:w="3202"/>
      </w:tblGrid>
      <w:tr w14:paraId="5293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5" w:type="dxa"/>
            <w:vAlign w:val="center"/>
          </w:tcPr>
          <w:p w14:paraId="10B6A282">
            <w:pPr>
              <w:spacing w:line="360" w:lineRule="auto"/>
              <w:rPr>
                <w:rFonts w:ascii="仿宋" w:hAnsi="仿宋" w:eastAsia="仿宋"/>
                <w:bCs/>
                <w:color w:val="000000" w:themeColor="text1"/>
                <w:sz w:val="32"/>
                <w:szCs w:val="36"/>
                <w14:textFill>
                  <w14:solidFill>
                    <w14:schemeClr w14:val="tx1"/>
                  </w14:solidFill>
                </w14:textFill>
              </w:rPr>
            </w:pPr>
            <w:r>
              <w:rPr>
                <w:rFonts w:hint="eastAsia" w:ascii="仿宋" w:hAnsi="仿宋" w:eastAsia="仿宋"/>
                <w:bCs/>
                <w:color w:val="000000" w:themeColor="text1"/>
                <w:sz w:val="32"/>
                <w:szCs w:val="36"/>
                <w14:textFill>
                  <w14:solidFill>
                    <w14:schemeClr w14:val="tx1"/>
                  </w14:solidFill>
                </w14:textFill>
              </w:rPr>
              <w:t>序号</w:t>
            </w:r>
          </w:p>
        </w:tc>
        <w:tc>
          <w:tcPr>
            <w:tcW w:w="1725" w:type="dxa"/>
            <w:vAlign w:val="center"/>
          </w:tcPr>
          <w:p w14:paraId="514B43DE">
            <w:pPr>
              <w:spacing w:line="360" w:lineRule="auto"/>
              <w:jc w:val="center"/>
              <w:rPr>
                <w:rFonts w:hint="eastAsia" w:ascii="仿宋" w:hAnsi="仿宋" w:eastAsia="仿宋"/>
                <w:bCs/>
                <w:color w:val="000000" w:themeColor="text1"/>
                <w:sz w:val="32"/>
                <w:szCs w:val="36"/>
                <w:lang w:eastAsia="zh-CN"/>
                <w14:textFill>
                  <w14:solidFill>
                    <w14:schemeClr w14:val="tx1"/>
                  </w14:solidFill>
                </w14:textFill>
              </w:rPr>
            </w:pPr>
            <w:r>
              <w:rPr>
                <w:rFonts w:hint="eastAsia" w:ascii="仿宋" w:hAnsi="仿宋" w:eastAsia="仿宋"/>
                <w:bCs/>
                <w:color w:val="000000" w:themeColor="text1"/>
                <w:sz w:val="32"/>
                <w:szCs w:val="36"/>
                <w:lang w:eastAsia="zh-CN"/>
                <w14:textFill>
                  <w14:solidFill>
                    <w14:schemeClr w14:val="tx1"/>
                  </w14:solidFill>
                </w14:textFill>
              </w:rPr>
              <w:t>学院</w:t>
            </w:r>
          </w:p>
        </w:tc>
        <w:tc>
          <w:tcPr>
            <w:tcW w:w="1004" w:type="dxa"/>
            <w:vAlign w:val="center"/>
          </w:tcPr>
          <w:p w14:paraId="2906B2C8">
            <w:pPr>
              <w:spacing w:line="360" w:lineRule="auto"/>
              <w:jc w:val="center"/>
              <w:rPr>
                <w:rFonts w:ascii="仿宋" w:hAnsi="仿宋" w:eastAsia="仿宋"/>
                <w:bCs/>
                <w:color w:val="000000" w:themeColor="text1"/>
                <w:sz w:val="32"/>
                <w:szCs w:val="36"/>
                <w14:textFill>
                  <w14:solidFill>
                    <w14:schemeClr w14:val="tx1"/>
                  </w14:solidFill>
                </w14:textFill>
              </w:rPr>
            </w:pPr>
            <w:r>
              <w:rPr>
                <w:rFonts w:hint="eastAsia" w:ascii="仿宋" w:hAnsi="仿宋" w:eastAsia="仿宋"/>
                <w:bCs/>
                <w:color w:val="000000" w:themeColor="text1"/>
                <w:sz w:val="32"/>
                <w:szCs w:val="36"/>
                <w14:textFill>
                  <w14:solidFill>
                    <w14:schemeClr w14:val="tx1"/>
                  </w14:solidFill>
                </w14:textFill>
              </w:rPr>
              <w:t>姓名</w:t>
            </w:r>
          </w:p>
        </w:tc>
        <w:tc>
          <w:tcPr>
            <w:tcW w:w="2004" w:type="dxa"/>
          </w:tcPr>
          <w:p w14:paraId="60F48409">
            <w:pPr>
              <w:spacing w:line="360" w:lineRule="auto"/>
              <w:jc w:val="center"/>
              <w:rPr>
                <w:rFonts w:ascii="仿宋" w:hAnsi="仿宋" w:eastAsia="仿宋"/>
                <w:bCs/>
                <w:color w:val="000000" w:themeColor="text1"/>
                <w:sz w:val="32"/>
                <w:szCs w:val="36"/>
                <w14:textFill>
                  <w14:solidFill>
                    <w14:schemeClr w14:val="tx1"/>
                  </w14:solidFill>
                </w14:textFill>
              </w:rPr>
            </w:pPr>
            <w:r>
              <w:rPr>
                <w:rFonts w:hint="eastAsia" w:ascii="仿宋" w:hAnsi="仿宋" w:eastAsia="仿宋"/>
                <w:bCs/>
                <w:color w:val="000000" w:themeColor="text1"/>
                <w:sz w:val="32"/>
                <w:szCs w:val="36"/>
                <w14:textFill>
                  <w14:solidFill>
                    <w14:schemeClr w14:val="tx1"/>
                  </w14:solidFill>
                </w14:textFill>
              </w:rPr>
              <w:t>赛道组别</w:t>
            </w:r>
          </w:p>
        </w:tc>
        <w:tc>
          <w:tcPr>
            <w:tcW w:w="3202" w:type="dxa"/>
            <w:vAlign w:val="center"/>
          </w:tcPr>
          <w:p w14:paraId="596F349E">
            <w:pPr>
              <w:spacing w:line="360" w:lineRule="auto"/>
              <w:jc w:val="center"/>
              <w:rPr>
                <w:rFonts w:ascii="仿宋" w:hAnsi="仿宋" w:eastAsia="仿宋"/>
                <w:bCs/>
                <w:color w:val="000000" w:themeColor="text1"/>
                <w:sz w:val="32"/>
                <w:szCs w:val="36"/>
                <w14:textFill>
                  <w14:solidFill>
                    <w14:schemeClr w14:val="tx1"/>
                  </w14:solidFill>
                </w14:textFill>
              </w:rPr>
            </w:pPr>
            <w:r>
              <w:rPr>
                <w:rFonts w:hint="eastAsia" w:ascii="仿宋" w:hAnsi="仿宋" w:eastAsia="仿宋"/>
                <w:bCs/>
                <w:color w:val="000000" w:themeColor="text1"/>
                <w:sz w:val="32"/>
                <w:szCs w:val="36"/>
                <w14:textFill>
                  <w14:solidFill>
                    <w14:schemeClr w14:val="tx1"/>
                  </w14:solidFill>
                </w14:textFill>
              </w:rPr>
              <w:t>参赛课程</w:t>
            </w:r>
          </w:p>
        </w:tc>
      </w:tr>
      <w:tr w14:paraId="31D8E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5" w:type="dxa"/>
            <w:vAlign w:val="center"/>
          </w:tcPr>
          <w:p w14:paraId="1EB9F4E1">
            <w:pPr>
              <w:spacing w:line="360" w:lineRule="auto"/>
              <w:rPr>
                <w:rFonts w:ascii="仿宋" w:hAnsi="仿宋" w:eastAsia="仿宋"/>
                <w:bCs/>
                <w:color w:val="000000" w:themeColor="text1"/>
                <w:sz w:val="24"/>
                <w:szCs w:val="28"/>
                <w14:textFill>
                  <w14:solidFill>
                    <w14:schemeClr w14:val="tx1"/>
                  </w14:solidFill>
                </w14:textFill>
              </w:rPr>
            </w:pPr>
          </w:p>
        </w:tc>
        <w:tc>
          <w:tcPr>
            <w:tcW w:w="1725" w:type="dxa"/>
            <w:vAlign w:val="center"/>
          </w:tcPr>
          <w:p w14:paraId="1EE488CC">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0288E9C8">
            <w:pPr>
              <w:spacing w:line="360" w:lineRule="auto"/>
              <w:jc w:val="center"/>
              <w:rPr>
                <w:rFonts w:ascii="仿宋" w:hAnsi="仿宋" w:eastAsia="仿宋"/>
                <w:bCs/>
                <w:color w:val="000000" w:themeColor="text1"/>
                <w:sz w:val="24"/>
                <w:szCs w:val="28"/>
                <w14:textFill>
                  <w14:solidFill>
                    <w14:schemeClr w14:val="tx1"/>
                  </w14:solidFill>
                </w14:textFill>
              </w:rPr>
            </w:pPr>
          </w:p>
        </w:tc>
        <w:tc>
          <w:tcPr>
            <w:tcW w:w="2004" w:type="dxa"/>
            <w:vAlign w:val="center"/>
          </w:tcPr>
          <w:p w14:paraId="4E171AB1">
            <w:pPr>
              <w:spacing w:line="360" w:lineRule="auto"/>
              <w:rPr>
                <w:rFonts w:ascii="仿宋" w:hAnsi="仿宋" w:eastAsia="仿宋"/>
                <w:bCs/>
                <w:color w:val="000000" w:themeColor="text1"/>
                <w:sz w:val="24"/>
                <w:szCs w:val="28"/>
                <w14:textFill>
                  <w14:solidFill>
                    <w14:schemeClr w14:val="tx1"/>
                  </w14:solidFill>
                </w14:textFill>
              </w:rPr>
            </w:pPr>
          </w:p>
        </w:tc>
        <w:tc>
          <w:tcPr>
            <w:tcW w:w="3202" w:type="dxa"/>
            <w:vAlign w:val="center"/>
          </w:tcPr>
          <w:p w14:paraId="61A17E03">
            <w:pPr>
              <w:spacing w:line="360" w:lineRule="auto"/>
              <w:jc w:val="center"/>
              <w:rPr>
                <w:rFonts w:ascii="仿宋" w:hAnsi="仿宋" w:eastAsia="仿宋"/>
                <w:bCs/>
                <w:color w:val="000000" w:themeColor="text1"/>
                <w:sz w:val="24"/>
                <w:szCs w:val="28"/>
                <w14:textFill>
                  <w14:solidFill>
                    <w14:schemeClr w14:val="tx1"/>
                  </w14:solidFill>
                </w14:textFill>
              </w:rPr>
            </w:pPr>
          </w:p>
        </w:tc>
      </w:tr>
      <w:tr w14:paraId="5CC1F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5" w:type="dxa"/>
            <w:vAlign w:val="center"/>
          </w:tcPr>
          <w:p w14:paraId="11EEADE2">
            <w:pPr>
              <w:spacing w:line="360" w:lineRule="auto"/>
              <w:rPr>
                <w:rFonts w:ascii="仿宋" w:hAnsi="仿宋" w:eastAsia="仿宋"/>
                <w:bCs/>
                <w:color w:val="000000" w:themeColor="text1"/>
                <w:sz w:val="24"/>
                <w:szCs w:val="28"/>
                <w14:textFill>
                  <w14:solidFill>
                    <w14:schemeClr w14:val="tx1"/>
                  </w14:solidFill>
                </w14:textFill>
              </w:rPr>
            </w:pPr>
          </w:p>
        </w:tc>
        <w:tc>
          <w:tcPr>
            <w:tcW w:w="1725" w:type="dxa"/>
            <w:vAlign w:val="center"/>
          </w:tcPr>
          <w:p w14:paraId="28F18434">
            <w:pPr>
              <w:spacing w:line="360" w:lineRule="auto"/>
              <w:rPr>
                <w:rFonts w:ascii="仿宋" w:hAnsi="仿宋" w:eastAsia="仿宋"/>
                <w:bCs/>
                <w:color w:val="000000" w:themeColor="text1"/>
                <w:sz w:val="24"/>
                <w:szCs w:val="28"/>
                <w14:textFill>
                  <w14:solidFill>
                    <w14:schemeClr w14:val="tx1"/>
                  </w14:solidFill>
                </w14:textFill>
              </w:rPr>
            </w:pPr>
          </w:p>
        </w:tc>
        <w:tc>
          <w:tcPr>
            <w:tcW w:w="1004" w:type="dxa"/>
            <w:vAlign w:val="center"/>
          </w:tcPr>
          <w:p w14:paraId="7FE083A5">
            <w:pPr>
              <w:spacing w:line="360" w:lineRule="auto"/>
              <w:jc w:val="center"/>
              <w:rPr>
                <w:rFonts w:ascii="仿宋" w:hAnsi="仿宋" w:eastAsia="仿宋"/>
                <w:bCs/>
                <w:color w:val="000000" w:themeColor="text1"/>
                <w:sz w:val="24"/>
                <w:szCs w:val="28"/>
                <w14:textFill>
                  <w14:solidFill>
                    <w14:schemeClr w14:val="tx1"/>
                  </w14:solidFill>
                </w14:textFill>
              </w:rPr>
            </w:pPr>
          </w:p>
        </w:tc>
        <w:tc>
          <w:tcPr>
            <w:tcW w:w="2004" w:type="dxa"/>
            <w:vAlign w:val="center"/>
          </w:tcPr>
          <w:p w14:paraId="3074132F">
            <w:pPr>
              <w:spacing w:line="360" w:lineRule="auto"/>
              <w:rPr>
                <w:rFonts w:ascii="仿宋" w:hAnsi="仿宋" w:eastAsia="仿宋"/>
                <w:bCs/>
                <w:color w:val="000000" w:themeColor="text1"/>
                <w:sz w:val="24"/>
                <w:szCs w:val="28"/>
                <w14:textFill>
                  <w14:solidFill>
                    <w14:schemeClr w14:val="tx1"/>
                  </w14:solidFill>
                </w14:textFill>
              </w:rPr>
            </w:pPr>
          </w:p>
        </w:tc>
        <w:tc>
          <w:tcPr>
            <w:tcW w:w="3202" w:type="dxa"/>
            <w:vAlign w:val="center"/>
          </w:tcPr>
          <w:p w14:paraId="26045065">
            <w:pPr>
              <w:spacing w:line="360" w:lineRule="auto"/>
              <w:jc w:val="center"/>
              <w:rPr>
                <w:rFonts w:ascii="仿宋" w:hAnsi="仿宋" w:eastAsia="仿宋"/>
                <w:bCs/>
                <w:color w:val="000000" w:themeColor="text1"/>
                <w:sz w:val="24"/>
                <w:szCs w:val="28"/>
                <w14:textFill>
                  <w14:solidFill>
                    <w14:schemeClr w14:val="tx1"/>
                  </w14:solidFill>
                </w14:textFill>
              </w:rPr>
            </w:pPr>
          </w:p>
        </w:tc>
      </w:tr>
      <w:tr w14:paraId="39950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5" w:type="dxa"/>
            <w:vAlign w:val="center"/>
          </w:tcPr>
          <w:p w14:paraId="3B2CC6DF">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378C9A48">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44690E55">
            <w:pPr>
              <w:spacing w:line="360" w:lineRule="auto"/>
              <w:jc w:val="center"/>
              <w:rPr>
                <w:rFonts w:ascii="仿宋" w:hAnsi="仿宋" w:eastAsia="仿宋"/>
                <w:bCs/>
                <w:color w:val="000000" w:themeColor="text1"/>
                <w:sz w:val="24"/>
                <w:szCs w:val="28"/>
                <w14:textFill>
                  <w14:solidFill>
                    <w14:schemeClr w14:val="tx1"/>
                  </w14:solidFill>
                </w14:textFill>
              </w:rPr>
            </w:pPr>
          </w:p>
        </w:tc>
        <w:tc>
          <w:tcPr>
            <w:tcW w:w="2004" w:type="dxa"/>
            <w:vAlign w:val="center"/>
          </w:tcPr>
          <w:p w14:paraId="4D63925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4E66717B">
            <w:pPr>
              <w:spacing w:line="360" w:lineRule="auto"/>
              <w:jc w:val="center"/>
              <w:rPr>
                <w:rFonts w:ascii="仿宋" w:hAnsi="仿宋" w:eastAsia="仿宋"/>
                <w:bCs/>
                <w:color w:val="000000" w:themeColor="text1"/>
                <w:sz w:val="24"/>
                <w:szCs w:val="28"/>
                <w14:textFill>
                  <w14:solidFill>
                    <w14:schemeClr w14:val="tx1"/>
                  </w14:solidFill>
                </w14:textFill>
              </w:rPr>
            </w:pPr>
          </w:p>
        </w:tc>
      </w:tr>
      <w:tr w14:paraId="6CB67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1A84F2A6">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2406C72C">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71D6DC68">
            <w:pPr>
              <w:spacing w:line="360" w:lineRule="auto"/>
              <w:jc w:val="center"/>
              <w:rPr>
                <w:rFonts w:ascii="仿宋" w:hAnsi="仿宋" w:eastAsia="仿宋"/>
                <w:bCs/>
                <w:color w:val="000000" w:themeColor="text1"/>
                <w:sz w:val="24"/>
                <w:szCs w:val="28"/>
                <w14:textFill>
                  <w14:solidFill>
                    <w14:schemeClr w14:val="tx1"/>
                  </w14:solidFill>
                </w14:textFill>
              </w:rPr>
            </w:pPr>
          </w:p>
        </w:tc>
        <w:tc>
          <w:tcPr>
            <w:tcW w:w="2004" w:type="dxa"/>
            <w:vAlign w:val="center"/>
          </w:tcPr>
          <w:p w14:paraId="1E8F02CA">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2B3CAC1D">
            <w:pPr>
              <w:spacing w:line="360" w:lineRule="auto"/>
              <w:jc w:val="center"/>
              <w:rPr>
                <w:rFonts w:ascii="仿宋" w:hAnsi="仿宋" w:eastAsia="仿宋"/>
                <w:bCs/>
                <w:color w:val="000000" w:themeColor="text1"/>
                <w:sz w:val="24"/>
                <w:szCs w:val="28"/>
                <w14:textFill>
                  <w14:solidFill>
                    <w14:schemeClr w14:val="tx1"/>
                  </w14:solidFill>
                </w14:textFill>
              </w:rPr>
            </w:pPr>
          </w:p>
        </w:tc>
      </w:tr>
      <w:tr w14:paraId="54F3B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24BD27C9">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2CF5A934">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57D1D8CD">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1F86597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16CCCF23">
            <w:pPr>
              <w:spacing w:line="360" w:lineRule="auto"/>
              <w:jc w:val="center"/>
              <w:rPr>
                <w:rFonts w:ascii="仿宋" w:hAnsi="仿宋" w:eastAsia="仿宋"/>
                <w:bCs/>
                <w:color w:val="000000" w:themeColor="text1"/>
                <w:sz w:val="24"/>
                <w:szCs w:val="28"/>
                <w14:textFill>
                  <w14:solidFill>
                    <w14:schemeClr w14:val="tx1"/>
                  </w14:solidFill>
                </w14:textFill>
              </w:rPr>
            </w:pPr>
          </w:p>
        </w:tc>
      </w:tr>
      <w:tr w14:paraId="24785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31C31F5F">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4D1D6430">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7A221143">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660017DF">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6E46B749">
            <w:pPr>
              <w:spacing w:line="360" w:lineRule="auto"/>
              <w:jc w:val="center"/>
              <w:rPr>
                <w:rFonts w:ascii="仿宋" w:hAnsi="仿宋" w:eastAsia="仿宋"/>
                <w:bCs/>
                <w:color w:val="000000" w:themeColor="text1"/>
                <w:sz w:val="24"/>
                <w:szCs w:val="28"/>
                <w14:textFill>
                  <w14:solidFill>
                    <w14:schemeClr w14:val="tx1"/>
                  </w14:solidFill>
                </w14:textFill>
              </w:rPr>
            </w:pPr>
          </w:p>
        </w:tc>
      </w:tr>
      <w:tr w14:paraId="33621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12CEF04C">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37CA7D43">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6B3D3E37">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46BBB166">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3D4457CA">
            <w:pPr>
              <w:spacing w:line="360" w:lineRule="auto"/>
              <w:jc w:val="center"/>
              <w:rPr>
                <w:rFonts w:ascii="仿宋" w:hAnsi="仿宋" w:eastAsia="仿宋"/>
                <w:bCs/>
                <w:color w:val="000000" w:themeColor="text1"/>
                <w:sz w:val="24"/>
                <w:szCs w:val="28"/>
                <w14:textFill>
                  <w14:solidFill>
                    <w14:schemeClr w14:val="tx1"/>
                  </w14:solidFill>
                </w14:textFill>
              </w:rPr>
            </w:pPr>
          </w:p>
        </w:tc>
      </w:tr>
      <w:tr w14:paraId="4149A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21B5718B">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2451DF68">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69FD6DE6">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4C946DC9">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50A08C32">
            <w:pPr>
              <w:spacing w:line="360" w:lineRule="auto"/>
              <w:jc w:val="center"/>
              <w:rPr>
                <w:rFonts w:ascii="仿宋" w:hAnsi="仿宋" w:eastAsia="仿宋"/>
                <w:bCs/>
                <w:color w:val="000000" w:themeColor="text1"/>
                <w:sz w:val="24"/>
                <w:szCs w:val="28"/>
                <w14:textFill>
                  <w14:solidFill>
                    <w14:schemeClr w14:val="tx1"/>
                  </w14:solidFill>
                </w14:textFill>
              </w:rPr>
            </w:pPr>
          </w:p>
        </w:tc>
      </w:tr>
      <w:tr w14:paraId="614EB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7CFDC403">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5E236D95">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1E3818E9">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67B86579">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19207FBB">
            <w:pPr>
              <w:spacing w:line="360" w:lineRule="auto"/>
              <w:jc w:val="center"/>
              <w:rPr>
                <w:rFonts w:ascii="仿宋" w:hAnsi="仿宋" w:eastAsia="仿宋"/>
                <w:bCs/>
                <w:color w:val="000000" w:themeColor="text1"/>
                <w:sz w:val="24"/>
                <w:szCs w:val="28"/>
                <w14:textFill>
                  <w14:solidFill>
                    <w14:schemeClr w14:val="tx1"/>
                  </w14:solidFill>
                </w14:textFill>
              </w:rPr>
            </w:pPr>
          </w:p>
        </w:tc>
      </w:tr>
      <w:tr w14:paraId="76A76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417EF005">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020A7E6B">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7D1C15E4">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5C4DE619">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44137824">
            <w:pPr>
              <w:spacing w:line="360" w:lineRule="auto"/>
              <w:jc w:val="center"/>
              <w:rPr>
                <w:rFonts w:ascii="仿宋" w:hAnsi="仿宋" w:eastAsia="仿宋"/>
                <w:bCs/>
                <w:color w:val="000000" w:themeColor="text1"/>
                <w:sz w:val="24"/>
                <w:szCs w:val="28"/>
                <w14:textFill>
                  <w14:solidFill>
                    <w14:schemeClr w14:val="tx1"/>
                  </w14:solidFill>
                </w14:textFill>
              </w:rPr>
            </w:pPr>
          </w:p>
        </w:tc>
      </w:tr>
      <w:tr w14:paraId="08678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4BB007B3">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1AED505D">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341CB91A">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270EAC1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3840C258">
            <w:pPr>
              <w:spacing w:line="360" w:lineRule="auto"/>
              <w:jc w:val="center"/>
              <w:rPr>
                <w:rFonts w:ascii="仿宋" w:hAnsi="仿宋" w:eastAsia="仿宋"/>
                <w:bCs/>
                <w:color w:val="000000" w:themeColor="text1"/>
                <w:sz w:val="24"/>
                <w:szCs w:val="28"/>
                <w14:textFill>
                  <w14:solidFill>
                    <w14:schemeClr w14:val="tx1"/>
                  </w14:solidFill>
                </w14:textFill>
              </w:rPr>
            </w:pPr>
          </w:p>
        </w:tc>
      </w:tr>
      <w:tr w14:paraId="3FA1B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05CB967F">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52D4E73A">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78482326">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73872680">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0E7F3C4D">
            <w:pPr>
              <w:spacing w:line="360" w:lineRule="auto"/>
              <w:jc w:val="center"/>
              <w:rPr>
                <w:rFonts w:ascii="仿宋" w:hAnsi="仿宋" w:eastAsia="仿宋"/>
                <w:bCs/>
                <w:color w:val="000000" w:themeColor="text1"/>
                <w:sz w:val="24"/>
                <w:szCs w:val="28"/>
                <w14:textFill>
                  <w14:solidFill>
                    <w14:schemeClr w14:val="tx1"/>
                  </w14:solidFill>
                </w14:textFill>
              </w:rPr>
            </w:pPr>
          </w:p>
        </w:tc>
      </w:tr>
      <w:tr w14:paraId="1B11A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053D6D1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1C4172A0">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30DFD74B">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2DCA4511">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3B622990">
            <w:pPr>
              <w:spacing w:line="360" w:lineRule="auto"/>
              <w:jc w:val="center"/>
              <w:rPr>
                <w:rFonts w:ascii="仿宋" w:hAnsi="仿宋" w:eastAsia="仿宋"/>
                <w:bCs/>
                <w:color w:val="000000" w:themeColor="text1"/>
                <w:sz w:val="24"/>
                <w:szCs w:val="28"/>
                <w14:textFill>
                  <w14:solidFill>
                    <w14:schemeClr w14:val="tx1"/>
                  </w14:solidFill>
                </w14:textFill>
              </w:rPr>
            </w:pPr>
          </w:p>
        </w:tc>
      </w:tr>
      <w:tr w14:paraId="3304B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754A7D80">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440A9F02">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1D59C0D3">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6E5F873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3BC5CC03">
            <w:pPr>
              <w:spacing w:line="360" w:lineRule="auto"/>
              <w:jc w:val="center"/>
              <w:rPr>
                <w:rFonts w:ascii="仿宋" w:hAnsi="仿宋" w:eastAsia="仿宋"/>
                <w:bCs/>
                <w:color w:val="000000" w:themeColor="text1"/>
                <w:sz w:val="24"/>
                <w:szCs w:val="28"/>
                <w14:textFill>
                  <w14:solidFill>
                    <w14:schemeClr w14:val="tx1"/>
                  </w14:solidFill>
                </w14:textFill>
              </w:rPr>
            </w:pPr>
          </w:p>
        </w:tc>
      </w:tr>
      <w:tr w14:paraId="6F230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60A913C5">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3B6FF160">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022DAF29">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737A6DE3">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6AA98B0E">
            <w:pPr>
              <w:spacing w:line="360" w:lineRule="auto"/>
              <w:jc w:val="center"/>
              <w:rPr>
                <w:rFonts w:ascii="仿宋" w:hAnsi="仿宋" w:eastAsia="仿宋"/>
                <w:bCs/>
                <w:color w:val="000000" w:themeColor="text1"/>
                <w:sz w:val="24"/>
                <w:szCs w:val="28"/>
                <w14:textFill>
                  <w14:solidFill>
                    <w14:schemeClr w14:val="tx1"/>
                  </w14:solidFill>
                </w14:textFill>
              </w:rPr>
            </w:pPr>
          </w:p>
        </w:tc>
      </w:tr>
      <w:tr w14:paraId="73514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4A4738DF">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3A9279FF">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5350F05A">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4173F69D">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7D98A338">
            <w:pPr>
              <w:spacing w:line="360" w:lineRule="auto"/>
              <w:jc w:val="center"/>
              <w:rPr>
                <w:rFonts w:ascii="仿宋" w:hAnsi="仿宋" w:eastAsia="仿宋"/>
                <w:bCs/>
                <w:color w:val="000000" w:themeColor="text1"/>
                <w:sz w:val="24"/>
                <w:szCs w:val="28"/>
                <w14:textFill>
                  <w14:solidFill>
                    <w14:schemeClr w14:val="tx1"/>
                  </w14:solidFill>
                </w14:textFill>
              </w:rPr>
            </w:pPr>
          </w:p>
        </w:tc>
      </w:tr>
      <w:tr w14:paraId="05186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5" w:type="dxa"/>
            <w:vAlign w:val="center"/>
          </w:tcPr>
          <w:p w14:paraId="6B278C29">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725" w:type="dxa"/>
            <w:vAlign w:val="center"/>
          </w:tcPr>
          <w:p w14:paraId="6D7533F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1004" w:type="dxa"/>
            <w:vAlign w:val="center"/>
          </w:tcPr>
          <w:p w14:paraId="6D53C71D">
            <w:pPr>
              <w:spacing w:line="360" w:lineRule="auto"/>
              <w:ind w:firstLine="240" w:firstLineChars="100"/>
              <w:rPr>
                <w:rFonts w:ascii="仿宋" w:hAnsi="仿宋" w:eastAsia="仿宋"/>
                <w:bCs/>
                <w:color w:val="000000" w:themeColor="text1"/>
                <w:sz w:val="24"/>
                <w:szCs w:val="28"/>
                <w14:textFill>
                  <w14:solidFill>
                    <w14:schemeClr w14:val="tx1"/>
                  </w14:solidFill>
                </w14:textFill>
              </w:rPr>
            </w:pPr>
          </w:p>
        </w:tc>
        <w:tc>
          <w:tcPr>
            <w:tcW w:w="2004" w:type="dxa"/>
            <w:vAlign w:val="center"/>
          </w:tcPr>
          <w:p w14:paraId="43945707">
            <w:pPr>
              <w:spacing w:line="360" w:lineRule="auto"/>
              <w:jc w:val="center"/>
              <w:rPr>
                <w:rFonts w:ascii="仿宋" w:hAnsi="仿宋" w:eastAsia="仿宋"/>
                <w:bCs/>
                <w:color w:val="000000" w:themeColor="text1"/>
                <w:sz w:val="24"/>
                <w:szCs w:val="28"/>
                <w14:textFill>
                  <w14:solidFill>
                    <w14:schemeClr w14:val="tx1"/>
                  </w14:solidFill>
                </w14:textFill>
              </w:rPr>
            </w:pPr>
          </w:p>
        </w:tc>
        <w:tc>
          <w:tcPr>
            <w:tcW w:w="3202" w:type="dxa"/>
            <w:vAlign w:val="center"/>
          </w:tcPr>
          <w:p w14:paraId="4D4AF760">
            <w:pPr>
              <w:spacing w:line="360" w:lineRule="auto"/>
              <w:jc w:val="center"/>
              <w:rPr>
                <w:rFonts w:ascii="仿宋" w:hAnsi="仿宋" w:eastAsia="仿宋"/>
                <w:bCs/>
                <w:color w:val="000000" w:themeColor="text1"/>
                <w:sz w:val="24"/>
                <w:szCs w:val="28"/>
                <w14:textFill>
                  <w14:solidFill>
                    <w14:schemeClr w14:val="tx1"/>
                  </w14:solidFill>
                </w14:textFill>
              </w:rPr>
            </w:pPr>
          </w:p>
        </w:tc>
      </w:tr>
    </w:tbl>
    <w:p w14:paraId="046EBD50">
      <w:pPr>
        <w:rPr>
          <w:color w:val="000000" w:themeColor="text1"/>
          <w14:textFill>
            <w14:solidFill>
              <w14:schemeClr w14:val="tx1"/>
            </w14:solidFill>
          </w14:textFill>
        </w:rPr>
      </w:pPr>
    </w:p>
    <w:p w14:paraId="79FE6359">
      <w:pPr>
        <w:rPr>
          <w:color w:val="000000" w:themeColor="text1"/>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6FB3">
    <w:pPr>
      <w:pStyle w:val="2"/>
    </w:pPr>
  </w:p>
  <w:p w14:paraId="093E553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B3D6B1">
                          <w:pPr>
                            <w:pStyle w:val="2"/>
                            <w:rPr>
                              <w:rFonts w:ascii="仿宋" w:hAnsi="仿宋" w:eastAsia="仿宋" w:cs="仿宋"/>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- 23 -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6FB3D6B1">
                    <w:pPr>
                      <w:pStyle w:val="2"/>
                      <w:rPr>
                        <w:rFonts w:ascii="仿宋" w:hAnsi="仿宋" w:eastAsia="仿宋" w:cs="仿宋"/>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9C7D">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2D3B"/>
    <w:multiLevelType w:val="singleLevel"/>
    <w:tmpl w:val="81AC2D3B"/>
    <w:lvl w:ilvl="0" w:tentative="0">
      <w:start w:val="1"/>
      <w:numFmt w:val="decimal"/>
      <w:lvlText w:val="%1."/>
      <w:lvlJc w:val="left"/>
      <w:pPr>
        <w:tabs>
          <w:tab w:val="left" w:pos="312"/>
        </w:tabs>
      </w:pPr>
    </w:lvl>
  </w:abstractNum>
  <w:abstractNum w:abstractNumId="1">
    <w:nsid w:val="268159B3"/>
    <w:multiLevelType w:val="multilevel"/>
    <w:tmpl w:val="268159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2B7A0A"/>
    <w:multiLevelType w:val="multilevel"/>
    <w:tmpl w:val="312B7A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504782"/>
    <w:multiLevelType w:val="multilevel"/>
    <w:tmpl w:val="3A5047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AC552E"/>
    <w:multiLevelType w:val="multilevel"/>
    <w:tmpl w:val="3CAC55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435CB2"/>
    <w:multiLevelType w:val="multilevel"/>
    <w:tmpl w:val="5F435C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 w:name="KSO_WPS_MARK_KEY" w:val="8ad6429c-9546-4e7f-b593-0e66fe542edb"/>
  </w:docVars>
  <w:rsids>
    <w:rsidRoot w:val="73A25A96"/>
    <w:rsid w:val="00141798"/>
    <w:rsid w:val="001C0F74"/>
    <w:rsid w:val="002856B1"/>
    <w:rsid w:val="00471FC4"/>
    <w:rsid w:val="004B33C7"/>
    <w:rsid w:val="00522CED"/>
    <w:rsid w:val="005A06D9"/>
    <w:rsid w:val="006F038D"/>
    <w:rsid w:val="006F20BB"/>
    <w:rsid w:val="0081147C"/>
    <w:rsid w:val="00816806"/>
    <w:rsid w:val="00A07795"/>
    <w:rsid w:val="00A206D3"/>
    <w:rsid w:val="00A71307"/>
    <w:rsid w:val="00A850BA"/>
    <w:rsid w:val="00A85DEA"/>
    <w:rsid w:val="00B0773B"/>
    <w:rsid w:val="00BB0C25"/>
    <w:rsid w:val="00BC64FD"/>
    <w:rsid w:val="00D53206"/>
    <w:rsid w:val="02C75334"/>
    <w:rsid w:val="02E76958"/>
    <w:rsid w:val="05676EDD"/>
    <w:rsid w:val="0E2834CB"/>
    <w:rsid w:val="15C10F2C"/>
    <w:rsid w:val="269961AB"/>
    <w:rsid w:val="2A7D1E82"/>
    <w:rsid w:val="3389736D"/>
    <w:rsid w:val="36C72D13"/>
    <w:rsid w:val="3FDB11F8"/>
    <w:rsid w:val="4FEC1A46"/>
    <w:rsid w:val="54F600C0"/>
    <w:rsid w:val="5A405F94"/>
    <w:rsid w:val="5EE70DDC"/>
    <w:rsid w:val="5F1824DB"/>
    <w:rsid w:val="61CC6C5B"/>
    <w:rsid w:val="70512941"/>
    <w:rsid w:val="73A25A96"/>
    <w:rsid w:val="7DCD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6056</Words>
  <Characters>6324</Characters>
  <Lines>53</Lines>
  <Paragraphs>15</Paragraphs>
  <TotalTime>7</TotalTime>
  <ScaleCrop>false</ScaleCrop>
  <LinksUpToDate>false</LinksUpToDate>
  <CharactersWithSpaces>6671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2024-09-06T10:02:00Z</dcterms:created>
  <dc:creator>。</dc:creator>
  <cp:lastModifiedBy>AAA</cp:lastModifiedBy>
  <dcterms:modified xsi:type="dcterms:W3CDTF">2024-09-18T09:58:02Z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04D2F2601BCA455BBD1EC7623069EB75</vt:lpwstr>
  </property>
</Properties>
</file>