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9E21C">
      <w:pPr>
        <w:jc w:val="left"/>
        <w:rPr>
          <w:rFonts w:ascii="仿宋_GB2312" w:hAnsi="华文中宋" w:eastAsia="仿宋_GB2312" w:cs="Times New Roman"/>
          <w:color w:val="000000"/>
          <w:sz w:val="32"/>
          <w:szCs w:val="32"/>
        </w:rPr>
      </w:pPr>
      <w:r>
        <w:rPr>
          <w:rFonts w:hint="eastAsia" w:ascii="仿宋_GB2312" w:hAnsi="华文中宋" w:eastAsia="仿宋_GB2312" w:cs="Times New Roman"/>
          <w:color w:val="000000"/>
          <w:sz w:val="32"/>
          <w:szCs w:val="32"/>
        </w:rPr>
        <w:t>皖工管理院〔2024〕20号             签发人：方承武</w:t>
      </w:r>
    </w:p>
    <w:p w14:paraId="54033210">
      <w:pPr>
        <w:jc w:val="center"/>
        <w:rPr>
          <w:rFonts w:ascii="Calibri" w:hAnsi="Calibri" w:eastAsia="宋体" w:cs="Times New Roman"/>
          <w:b/>
          <w:bCs/>
          <w:sz w:val="44"/>
          <w:szCs w:val="44"/>
        </w:rPr>
      </w:pPr>
    </w:p>
    <w:p w14:paraId="4B69B98C">
      <w:pPr>
        <w:spacing w:line="360" w:lineRule="auto"/>
        <w:jc w:val="center"/>
        <w:rPr>
          <w:rFonts w:ascii="宋体" w:hAnsi="宋体" w:eastAsia="宋体" w:cs="宋体"/>
          <w:b/>
          <w:sz w:val="44"/>
          <w:szCs w:val="44"/>
        </w:rPr>
      </w:pPr>
      <w:bookmarkStart w:id="0" w:name="OLE_LINK1"/>
      <w:r>
        <w:rPr>
          <w:rFonts w:hint="eastAsia" w:ascii="宋体" w:hAnsi="宋体" w:eastAsia="宋体" w:cs="宋体"/>
          <w:b/>
          <w:sz w:val="44"/>
          <w:szCs w:val="44"/>
        </w:rPr>
        <w:t>管理学院2024级工程管理专业“闻天班”</w:t>
      </w:r>
    </w:p>
    <w:p w14:paraId="27E19ED1">
      <w:pPr>
        <w:spacing w:line="360" w:lineRule="auto"/>
        <w:jc w:val="center"/>
        <w:rPr>
          <w:rFonts w:ascii="宋体" w:hAnsi="宋体" w:eastAsia="宋体" w:cs="宋体"/>
          <w:b/>
          <w:sz w:val="44"/>
          <w:szCs w:val="44"/>
        </w:rPr>
      </w:pPr>
      <w:r>
        <w:rPr>
          <w:rFonts w:hint="eastAsia" w:ascii="宋体" w:hAnsi="宋体" w:eastAsia="宋体" w:cs="宋体"/>
          <w:b/>
          <w:sz w:val="44"/>
          <w:szCs w:val="44"/>
        </w:rPr>
        <w:t>学生选拔工作细则</w:t>
      </w:r>
    </w:p>
    <w:bookmarkEnd w:id="0"/>
    <w:p w14:paraId="4385D341">
      <w:pPr>
        <w:jc w:val="center"/>
        <w:rPr>
          <w:rFonts w:ascii="Calibri" w:hAnsi="Calibri" w:eastAsia="宋体" w:cs="Times New Roman"/>
          <w:b/>
          <w:bCs/>
          <w:sz w:val="44"/>
          <w:szCs w:val="44"/>
        </w:rPr>
      </w:pPr>
    </w:p>
    <w:p w14:paraId="314ACC86">
      <w:pPr>
        <w:ind w:firstLine="640" w:firstLineChars="200"/>
        <w:jc w:val="left"/>
        <w:rPr>
          <w:rFonts w:ascii="仿宋_GB2312" w:hAnsi="等线" w:eastAsia="仿宋_GB2312" w:cs="Times New Roman"/>
          <w:sz w:val="32"/>
          <w:szCs w:val="32"/>
        </w:rPr>
      </w:pPr>
      <w:bookmarkStart w:id="1" w:name="OLE_LINK3"/>
      <w:r>
        <w:rPr>
          <w:rFonts w:hint="eastAsia" w:ascii="仿宋_GB2312" w:hAnsi="等线" w:eastAsia="仿宋_GB2312" w:cs="Times New Roman"/>
          <w:sz w:val="32"/>
          <w:szCs w:val="32"/>
        </w:rPr>
        <w:t>根据《皖江工学院“闻天班”管理办法（修订）》（皖工校政〔2023〕61号）文件和教务部《关于做好2024级“闻天班”学生选拔工作的通知》要求，经学院党政联席会议讨论，确定2024级工程管理专业“闻天班”学生选拔工作细则如下：</w:t>
      </w:r>
    </w:p>
    <w:p w14:paraId="6585E0AE">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一、工程管理专业“闻天班”学生选拔范围：管理学院各专业、财经学院各专业。</w:t>
      </w:r>
    </w:p>
    <w:p w14:paraId="58672EC5">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二、 工程管理专业“闻天班”学生选拔要求</w:t>
      </w:r>
    </w:p>
    <w:p w14:paraId="0349DE76">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（一）学院工程管理专业“闻天班”工作小组构成：</w:t>
      </w:r>
    </w:p>
    <w:p w14:paraId="7140C211">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组长：方承武、宋洪生</w:t>
      </w:r>
    </w:p>
    <w:p w14:paraId="4DD8E224">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成员：刘晓农、朱良平、冯康、杨焱、陈娟娟、王宇薇、沙晨羽</w:t>
      </w:r>
    </w:p>
    <w:p w14:paraId="54AE8283">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工作职责：“闻天班”学生的选拔、过程管理与考核等相关工作；负责“闻天班”班导师及辅导员的选聘工作。</w:t>
      </w:r>
    </w:p>
    <w:p w14:paraId="13A28194">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（二）工程管理专业“闻天班”学生人数30人。按照1:1.2比例初选36人，其中理科考生24人、文科考生12人。</w:t>
      </w:r>
    </w:p>
    <w:p w14:paraId="41E8CBC5">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（三）工程管理专业“闻天班”学生初选方式</w:t>
      </w:r>
    </w:p>
    <w:p w14:paraId="053D22A3">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1、“闻天班”学生初选依据：根据学生高考数学、英语两科成绩以及高中阶段综合表现情况；</w:t>
      </w:r>
    </w:p>
    <w:p w14:paraId="07EA8EA5">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2、按照理科考生24人、文科考生12人确定管理学院、财经学院学生进入综合考评名单。</w:t>
      </w:r>
    </w:p>
    <w:p w14:paraId="5A5CC67E">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（四）工程管理专业“闻天班”学生综合考评方式</w:t>
      </w:r>
    </w:p>
    <w:p w14:paraId="232FAD68">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1、笔试：《工程管理专业‘闻天班’学业规划》（时间150分钟）</w:t>
      </w:r>
    </w:p>
    <w:p w14:paraId="1E95F6E0">
      <w:pPr>
        <w:jc w:val="left"/>
        <w:rPr>
          <w:rFonts w:ascii="仿宋_GB2312" w:hAnsi="等线" w:eastAsia="仿宋_GB2312" w:cs="Times New Roman"/>
          <w:sz w:val="32"/>
          <w:szCs w:val="32"/>
          <w:highlight w:val="yellow"/>
        </w:rPr>
      </w:pPr>
      <w:r>
        <w:rPr>
          <w:rFonts w:hint="eastAsia" w:ascii="仿宋_GB2312" w:hAnsi="等线" w:eastAsia="仿宋_GB2312" w:cs="Times New Roman"/>
          <w:sz w:val="32"/>
          <w:szCs w:val="32"/>
        </w:rPr>
        <w:t xml:space="preserve">    2、面试：主要涉及“闻天班”学习与管理要求、高中阶段学习情况、大学学习生活基本要求、工程管理专业基本情况以及其他问题，主要考察学生应知应会、思维敏捷性、表达与沟通能力情况。</w:t>
      </w:r>
      <w:bookmarkStart w:id="2" w:name="OLE_LINK6"/>
    </w:p>
    <w:bookmarkEnd w:id="2"/>
    <w:p w14:paraId="599BB437">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三、 工程管理专业“闻天班”学生选拔工作安排</w:t>
      </w:r>
    </w:p>
    <w:p w14:paraId="71409860">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（一）学校工作时间节点</w:t>
      </w:r>
    </w:p>
    <w:p w14:paraId="3AACEDD8">
      <w:pPr>
        <w:ind w:firstLine="640" w:firstLineChars="200"/>
        <w:jc w:val="left"/>
        <w:rPr>
          <w:rFonts w:ascii="仿宋_GB2312" w:hAnsi="等线" w:eastAsia="仿宋_GB2312" w:cs="Times New Roman"/>
          <w:sz w:val="32"/>
          <w:szCs w:val="32"/>
        </w:rPr>
      </w:pPr>
      <w:r>
        <w:rPr>
          <w:rFonts w:hint="eastAsia" w:ascii="仿宋_GB2312" w:hAnsi="等线" w:eastAsia="仿宋_GB2312" w:cs="Times New Roman"/>
          <w:sz w:val="32"/>
          <w:szCs w:val="32"/>
        </w:rPr>
        <w:t>1、2024年9月11日前，学院将研究制定的“闻天班”学生的选拔细则报送教务部学籍科，汇总后报学校“闻天班”工作领导小组审核。“闻天班”学生的选拔细则，包括但不限于选拔学生的条件、选拔的方式、报名申请表、报名截止时间等内容。</w:t>
      </w:r>
    </w:p>
    <w:p w14:paraId="41D9B46C">
      <w:pPr>
        <w:ind w:firstLine="640" w:firstLineChars="200"/>
        <w:jc w:val="left"/>
        <w:rPr>
          <w:rFonts w:ascii="仿宋_GB2312" w:hAnsi="等线" w:eastAsia="仿宋_GB2312" w:cs="Times New Roman"/>
          <w:sz w:val="32"/>
          <w:szCs w:val="32"/>
        </w:rPr>
      </w:pPr>
      <w:r>
        <w:rPr>
          <w:rFonts w:hint="eastAsia" w:ascii="仿宋_GB2312" w:hAnsi="等线" w:eastAsia="仿宋_GB2312" w:cs="Times New Roman"/>
          <w:sz w:val="32"/>
          <w:szCs w:val="32"/>
        </w:rPr>
        <w:t>2、2024年9月13日前，学院将审核通过后的选拔细则在网站发布并在相关学院进行通知宣传。</w:t>
      </w:r>
    </w:p>
    <w:p w14:paraId="703D8365">
      <w:pPr>
        <w:ind w:firstLine="640" w:firstLineChars="200"/>
        <w:jc w:val="left"/>
        <w:rPr>
          <w:rFonts w:ascii="仿宋_GB2312" w:hAnsi="等线" w:eastAsia="仿宋_GB2312" w:cs="Times New Roman"/>
          <w:sz w:val="32"/>
          <w:szCs w:val="32"/>
        </w:rPr>
      </w:pPr>
      <w:r>
        <w:rPr>
          <w:rFonts w:hint="eastAsia" w:ascii="仿宋_GB2312" w:hAnsi="等线" w:eastAsia="仿宋_GB2312" w:cs="Times New Roman"/>
          <w:sz w:val="32"/>
          <w:szCs w:val="32"/>
        </w:rPr>
        <w:t>3、2024年9月20日前，拟申请进入“闻天班”的学生，按照拟入学院公布的选拔细则及报名方式提交申请，每人限填一个“闻天班”专业。报名截止时间为9月18日前，逾期未填报视为放弃，不再受理。</w:t>
      </w:r>
    </w:p>
    <w:p w14:paraId="57C1056D">
      <w:pPr>
        <w:ind w:firstLine="640" w:firstLineChars="200"/>
        <w:jc w:val="left"/>
        <w:rPr>
          <w:rFonts w:ascii="仿宋_GB2312" w:hAnsi="等线" w:eastAsia="仿宋_GB2312" w:cs="Times New Roman"/>
          <w:sz w:val="32"/>
          <w:szCs w:val="32"/>
        </w:rPr>
      </w:pPr>
      <w:r>
        <w:rPr>
          <w:rFonts w:hint="eastAsia" w:ascii="仿宋_GB2312" w:hAnsi="等线" w:eastAsia="仿宋_GB2312" w:cs="Times New Roman"/>
          <w:sz w:val="32"/>
          <w:szCs w:val="32"/>
        </w:rPr>
        <w:t>4、2024年9月27日前，学院组织“闻天班”学生选拔工作，做到公开、公平、公正，并在选拔工作中做好过程性档案归档工作，并将最终选拔学生名单交至教务部学籍科进行汇总。</w:t>
      </w:r>
    </w:p>
    <w:p w14:paraId="2A76DC5A">
      <w:pPr>
        <w:ind w:firstLine="640" w:firstLineChars="200"/>
        <w:jc w:val="left"/>
        <w:rPr>
          <w:rFonts w:ascii="仿宋_GB2312" w:hAnsi="等线" w:eastAsia="仿宋_GB2312" w:cs="Times New Roman"/>
          <w:sz w:val="32"/>
          <w:szCs w:val="32"/>
        </w:rPr>
      </w:pPr>
      <w:r>
        <w:rPr>
          <w:rFonts w:hint="eastAsia" w:ascii="仿宋_GB2312" w:hAnsi="等线" w:eastAsia="仿宋_GB2312" w:cs="Times New Roman"/>
          <w:sz w:val="32"/>
          <w:szCs w:val="32"/>
        </w:rPr>
        <w:t>5、2024年10月8日，确定进入“闻天班”的学生，按照“闻天班”学生课表进行上课。“闻天班”班</w:t>
      </w:r>
      <w:r>
        <w:rPr>
          <w:rFonts w:hint="eastAsia" w:ascii="仿宋_GB2312" w:hAnsi="等线" w:eastAsia="仿宋_GB2312" w:cs="Times New Roman"/>
          <w:sz w:val="32"/>
          <w:szCs w:val="32"/>
          <w:lang w:val="en-US" w:eastAsia="zh-CN"/>
        </w:rPr>
        <w:t>导师</w:t>
      </w:r>
      <w:r>
        <w:rPr>
          <w:rFonts w:hint="eastAsia" w:ascii="仿宋_GB2312" w:hAnsi="等线" w:eastAsia="仿宋_GB2312" w:cs="Times New Roman"/>
          <w:sz w:val="32"/>
          <w:szCs w:val="32"/>
        </w:rPr>
        <w:t>及辅导员，做好相应管理工作。</w:t>
      </w:r>
    </w:p>
    <w:p w14:paraId="62F923B5">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（二）学院工作任务安排</w:t>
      </w:r>
    </w:p>
    <w:p w14:paraId="7F3A74C5">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1、2024年9月25日前，学院对拟申请进入工程管理专业“闻天班”的初选学生进行高考数学、英语成绩排序和高中阶段综合表现情况整理（王宇薇、沙晨羽负责）；</w:t>
      </w:r>
    </w:p>
    <w:p w14:paraId="1A0CFC36">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2、202</w:t>
      </w:r>
      <w:r>
        <w:rPr>
          <w:rFonts w:hint="eastAsia" w:ascii="仿宋_GB2312" w:hAnsi="等线" w:eastAsia="仿宋_GB2312" w:cs="Times New Roman"/>
          <w:sz w:val="32"/>
          <w:szCs w:val="32"/>
          <w:lang w:val="en-US" w:eastAsia="zh-CN"/>
        </w:rPr>
        <w:t>4</w:t>
      </w:r>
      <w:r>
        <w:rPr>
          <w:rFonts w:hint="eastAsia" w:ascii="仿宋_GB2312" w:hAnsi="等线" w:eastAsia="仿宋_GB2312" w:cs="Times New Roman"/>
          <w:sz w:val="32"/>
          <w:szCs w:val="32"/>
        </w:rPr>
        <w:t>年9月25日下午2:00—6:00进行24级工程管理专业“闻天班”报名学生面试、笔试（全体领导小组成员）；</w:t>
      </w:r>
    </w:p>
    <w:p w14:paraId="64525E5F">
      <w:pPr>
        <w:jc w:val="left"/>
        <w:rPr>
          <w:rFonts w:ascii="仿宋_GB2312" w:hAnsi="等线" w:eastAsia="仿宋_GB2312" w:cs="Times New Roman"/>
          <w:sz w:val="32"/>
          <w:szCs w:val="32"/>
        </w:rPr>
      </w:pPr>
      <w:r>
        <w:rPr>
          <w:rFonts w:hint="eastAsia" w:ascii="仿宋_GB2312" w:hAnsi="等线" w:eastAsia="仿宋_GB2312" w:cs="Times New Roman"/>
          <w:sz w:val="32"/>
          <w:szCs w:val="32"/>
        </w:rPr>
        <w:t xml:space="preserve">    3、2024年9月27</w:t>
      </w:r>
      <w:r>
        <w:rPr>
          <w:rFonts w:hint="eastAsia" w:ascii="仿宋_GB2312" w:hAnsi="等线" w:eastAsia="仿宋_GB2312" w:cs="Times New Roman"/>
          <w:sz w:val="32"/>
          <w:szCs w:val="32"/>
          <w:lang w:val="en-US" w:eastAsia="zh-CN"/>
        </w:rPr>
        <w:t>日</w:t>
      </w:r>
      <w:r>
        <w:rPr>
          <w:rFonts w:hint="eastAsia" w:ascii="仿宋_GB2312" w:hAnsi="等线" w:eastAsia="仿宋_GB2312" w:cs="Times New Roman"/>
          <w:sz w:val="32"/>
          <w:szCs w:val="32"/>
        </w:rPr>
        <w:t>将最终选拔学生名单交至教务部学籍科进行汇总（王宇薇）。</w:t>
      </w:r>
    </w:p>
    <w:p w14:paraId="34344F2D">
      <w:pPr>
        <w:ind w:firstLine="640"/>
        <w:jc w:val="left"/>
        <w:rPr>
          <w:rFonts w:hint="eastAsia" w:ascii="仿宋_GB2312" w:hAnsi="等线" w:eastAsia="仿宋_GB2312" w:cs="Times New Roman"/>
          <w:sz w:val="32"/>
          <w:szCs w:val="32"/>
        </w:rPr>
      </w:pPr>
      <w:r>
        <w:rPr>
          <w:rFonts w:hint="eastAsia" w:ascii="仿宋_GB2312" w:hAnsi="等线" w:eastAsia="仿宋_GB2312" w:cs="Times New Roman"/>
          <w:sz w:val="32"/>
          <w:szCs w:val="32"/>
        </w:rPr>
        <w:t>4、2024年10月8日，确定进入“闻天班”的学生，按照课表进</w:t>
      </w:r>
      <w:bookmarkStart w:id="3" w:name="OLE_LINK5"/>
      <w:r>
        <w:rPr>
          <w:rFonts w:hint="eastAsia" w:ascii="仿宋_GB2312" w:hAnsi="等线" w:eastAsia="仿宋_GB2312" w:cs="Times New Roman"/>
          <w:sz w:val="32"/>
          <w:szCs w:val="32"/>
        </w:rPr>
        <w:t>行</w:t>
      </w:r>
      <w:bookmarkEnd w:id="3"/>
      <w:r>
        <w:rPr>
          <w:rFonts w:hint="eastAsia" w:ascii="仿宋_GB2312" w:hAnsi="等线" w:eastAsia="仿宋_GB2312" w:cs="Times New Roman"/>
          <w:sz w:val="32"/>
          <w:szCs w:val="32"/>
        </w:rPr>
        <w:t>上课，“闻天班”班</w:t>
      </w:r>
      <w:r>
        <w:rPr>
          <w:rFonts w:hint="eastAsia" w:ascii="仿宋_GB2312" w:hAnsi="等线" w:eastAsia="仿宋_GB2312" w:cs="Times New Roman"/>
          <w:sz w:val="32"/>
          <w:szCs w:val="32"/>
          <w:lang w:val="en-US" w:eastAsia="zh-CN"/>
        </w:rPr>
        <w:t>导师</w:t>
      </w:r>
      <w:r>
        <w:rPr>
          <w:rFonts w:hint="eastAsia" w:ascii="仿宋_GB2312" w:hAnsi="等线" w:eastAsia="仿宋_GB2312" w:cs="Times New Roman"/>
          <w:sz w:val="32"/>
          <w:szCs w:val="32"/>
        </w:rPr>
        <w:t>及辅导员，做好相应管理工作。</w:t>
      </w:r>
    </w:p>
    <w:p w14:paraId="37E16E6A">
      <w:pPr>
        <w:keepNext w:val="0"/>
        <w:keepLines w:val="0"/>
        <w:pageBreakBefore w:val="0"/>
        <w:widowControl/>
        <w:kinsoku/>
        <w:wordWrap/>
        <w:overflowPunct/>
        <w:topLinePunct w:val="0"/>
        <w:autoSpaceDE/>
        <w:autoSpaceDN/>
        <w:bidi w:val="0"/>
        <w:adjustRightInd/>
        <w:snapToGrid/>
        <w:spacing w:line="240" w:lineRule="auto"/>
        <w:ind w:firstLine="640" w:firstLineChars="0"/>
        <w:jc w:val="left"/>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四、注意事项</w:t>
      </w:r>
    </w:p>
    <w:p w14:paraId="511A87CA">
      <w:pPr>
        <w:keepNext w:val="0"/>
        <w:keepLines w:val="0"/>
        <w:pageBreakBefore w:val="0"/>
        <w:widowControl/>
        <w:kinsoku/>
        <w:wordWrap/>
        <w:overflowPunct/>
        <w:topLinePunct w:val="0"/>
        <w:autoSpaceDE/>
        <w:autoSpaceDN/>
        <w:bidi w:val="0"/>
        <w:adjustRightInd/>
        <w:snapToGrid/>
        <w:spacing w:line="240" w:lineRule="auto"/>
        <w:ind w:firstLine="640" w:firstLineChars="0"/>
        <w:jc w:val="left"/>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1.选拔进入非本专业“闻天班”的学生，等同于进行过一次转专业，不可再次申请转专业。</w:t>
      </w:r>
    </w:p>
    <w:p w14:paraId="7B6B2A18">
      <w:pPr>
        <w:keepNext w:val="0"/>
        <w:keepLines w:val="0"/>
        <w:pageBreakBefore w:val="0"/>
        <w:widowControl/>
        <w:kinsoku/>
        <w:wordWrap/>
        <w:overflowPunct/>
        <w:topLinePunct w:val="0"/>
        <w:autoSpaceDE/>
        <w:autoSpaceDN/>
        <w:bidi w:val="0"/>
        <w:adjustRightInd/>
        <w:snapToGrid/>
        <w:spacing w:line="240" w:lineRule="auto"/>
        <w:ind w:firstLine="640" w:firstLineChars="0"/>
        <w:jc w:val="left"/>
        <w:textAlignment w:val="auto"/>
        <w:rPr>
          <w:rFonts w:hint="eastAsia" w:ascii="仿宋_GB2312" w:hAnsi="等线" w:eastAsia="仿宋_GB2312" w:cs="Times New Roman"/>
          <w:sz w:val="32"/>
          <w:szCs w:val="32"/>
          <w:lang w:val="en-US" w:eastAsia="zh-CN"/>
        </w:rPr>
      </w:pPr>
      <w:r>
        <w:rPr>
          <w:rFonts w:hint="eastAsia" w:ascii="仿宋_GB2312" w:hAnsi="等线" w:eastAsia="仿宋_GB2312" w:cs="Times New Roman"/>
          <w:sz w:val="32"/>
          <w:szCs w:val="32"/>
          <w:lang w:val="en-US" w:eastAsia="zh-CN"/>
        </w:rPr>
        <w:t>2.未被选拔上的学生，仍留在原专业继续学习。</w:t>
      </w:r>
    </w:p>
    <w:p w14:paraId="5FF6FFC7">
      <w:pPr>
        <w:ind w:firstLine="640"/>
        <w:jc w:val="left"/>
        <w:rPr>
          <w:rFonts w:hint="eastAsia" w:ascii="仿宋_GB2312" w:hAnsi="等线" w:eastAsia="仿宋_GB2312" w:cs="Times New Roman"/>
          <w:sz w:val="32"/>
          <w:szCs w:val="32"/>
          <w:lang w:val="en-US" w:eastAsia="zh-CN"/>
        </w:rPr>
      </w:pPr>
    </w:p>
    <w:bookmarkEnd w:id="1"/>
    <w:p w14:paraId="68C3AACE">
      <w:pPr>
        <w:spacing w:line="360" w:lineRule="auto"/>
        <w:rPr>
          <w:rFonts w:ascii="等线" w:hAnsi="等线" w:eastAsia="等线" w:cs="Times New Roman"/>
          <w:sz w:val="28"/>
          <w:szCs w:val="28"/>
        </w:rPr>
      </w:pPr>
    </w:p>
    <w:p w14:paraId="587A7C13">
      <w:pPr>
        <w:jc w:val="right"/>
        <w:rPr>
          <w:rFonts w:ascii="仿宋_GB2312" w:hAnsi="等线" w:eastAsia="仿宋_GB2312" w:cs="Times New Roman"/>
          <w:sz w:val="32"/>
          <w:szCs w:val="32"/>
        </w:rPr>
      </w:pPr>
      <w:bookmarkStart w:id="4" w:name="OLE_LINK2"/>
      <w:r>
        <w:rPr>
          <w:rFonts w:hint="eastAsia" w:ascii="仿宋_GB2312" w:hAnsi="等线" w:eastAsia="仿宋_GB2312" w:cs="Times New Roman"/>
          <w:sz w:val="32"/>
          <w:szCs w:val="32"/>
        </w:rPr>
        <w:t>皖江工学院管理学</w:t>
      </w:r>
      <w:bookmarkEnd w:id="4"/>
      <w:r>
        <w:rPr>
          <w:rFonts w:hint="eastAsia" w:ascii="仿宋_GB2312" w:hAnsi="等线" w:eastAsia="仿宋_GB2312" w:cs="Times New Roman"/>
          <w:sz w:val="32"/>
          <w:szCs w:val="32"/>
        </w:rPr>
        <w:t>院</w:t>
      </w:r>
    </w:p>
    <w:p w14:paraId="288D86CA">
      <w:pPr>
        <w:jc w:val="right"/>
        <w:rPr>
          <w:rFonts w:ascii="仿宋_GB2312" w:hAnsi="等线" w:eastAsia="仿宋_GB2312" w:cs="Times New Roman"/>
          <w:sz w:val="32"/>
          <w:szCs w:val="32"/>
        </w:rPr>
      </w:pPr>
      <w:r>
        <w:rPr>
          <w:rFonts w:hint="eastAsia" w:ascii="仿宋_GB2312" w:hAnsi="等线" w:eastAsia="仿宋_GB2312" w:cs="Times New Roman"/>
          <w:sz w:val="32"/>
          <w:szCs w:val="32"/>
        </w:rPr>
        <w:t>20</w:t>
      </w:r>
      <w:r>
        <w:rPr>
          <w:rFonts w:ascii="仿宋_GB2312" w:hAnsi="等线" w:eastAsia="仿宋_GB2312" w:cs="Times New Roman"/>
          <w:sz w:val="32"/>
          <w:szCs w:val="32"/>
        </w:rPr>
        <w:t>2</w:t>
      </w:r>
      <w:r>
        <w:rPr>
          <w:rFonts w:hint="eastAsia" w:ascii="仿宋_GB2312" w:hAnsi="等线" w:eastAsia="仿宋_GB2312" w:cs="Times New Roman"/>
          <w:sz w:val="32"/>
          <w:szCs w:val="32"/>
        </w:rPr>
        <w:t>4年9月9日</w:t>
      </w:r>
    </w:p>
    <w:p w14:paraId="57AEFC95">
      <w:pPr>
        <w:spacing w:line="500" w:lineRule="exact"/>
        <w:rPr>
          <w:rFonts w:ascii="仿宋_GB2312" w:hAnsi="宋体" w:eastAsia="仿宋_GB2312" w:cs="Times New Roman"/>
          <w:color w:val="000000"/>
          <w:sz w:val="32"/>
          <w:szCs w:val="32"/>
        </w:rPr>
      </w:pPr>
      <w:r>
        <w:rPr>
          <w:rFonts w:ascii="仿宋_GB2312" w:hAnsi="宋体" w:eastAsia="仿宋_GB2312" w:cs="Times New Roman"/>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427990</wp:posOffset>
                </wp:positionV>
                <wp:extent cx="5588000" cy="0"/>
                <wp:effectExtent l="0" t="4445" r="0" b="5080"/>
                <wp:wrapNone/>
                <wp:docPr id="1" name="直接连接符 4"/>
                <wp:cNvGraphicFramePr/>
                <a:graphic xmlns:a="http://schemas.openxmlformats.org/drawingml/2006/main">
                  <a:graphicData uri="http://schemas.microsoft.com/office/word/2010/wordprocessingShape">
                    <wps:wsp>
                      <wps:cNvCnPr>
                        <a:cxnSpLocks noChangeShapeType="1"/>
                      </wps:cNvCnPr>
                      <wps:spPr>
                        <a:xfrm>
                          <a:off x="0" y="0"/>
                          <a:ext cx="5588000" cy="0"/>
                        </a:xfrm>
                        <a:prstGeom prst="line">
                          <a:avLst/>
                        </a:prstGeom>
                        <a:ln w="9525">
                          <a:solidFill>
                            <a:srgbClr val="000000"/>
                          </a:solidFill>
                        </a:ln>
                        <a:effectLst/>
                      </wps:spPr>
                      <wps:bodyPr/>
                    </wps:wsp>
                  </a:graphicData>
                </a:graphic>
              </wp:anchor>
            </w:drawing>
          </mc:Choice>
          <mc:Fallback>
            <w:pict>
              <v:line id="直接连接符 4" o:spid="_x0000_s1026" o:spt="20" style="position:absolute;left:0pt;margin-left:0pt;margin-top:33.7pt;height:0pt;width:440pt;z-index:251659264;mso-width-relative:page;mso-height-relative:page;" filled="f" stroked="t" coordsize="21600,21600" o:gfxdata="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NiKtHTAAAABgEAAA8AAAAAAAAAAQAgAAAAIgAA&#10;AGRycy9kb3ducmV2LnhtbFBLAQIUABQAAAAIAIdO4kDYhvFv1AEAAJUDAAAOAAAAAAAAAAEAIAAA&#10;ACIBAABkcnMvZTJvRG9jLnhtbFBLBQYAAAAABgAGAFkBAABoBQAAAAA=&#10;">
                <v:fill on="f" focussize="0,0"/>
                <v:stroke color="#000000" joinstyle="round"/>
                <v:imagedata o:title=""/>
                <o:lock v:ext="edit" aspectratio="f"/>
              </v:line>
            </w:pict>
          </mc:Fallback>
        </mc:AlternateContent>
      </w:r>
      <w:r>
        <w:rPr>
          <w:rFonts w:ascii="仿宋_GB2312" w:hAnsi="宋体" w:eastAsia="仿宋_GB2312" w:cs="Times New Roman"/>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58800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a:xfrm>
                          <a:off x="0" y="0"/>
                          <a:ext cx="5588000" cy="0"/>
                        </a:xfrm>
                        <a:prstGeom prst="line">
                          <a:avLst/>
                        </a:prstGeom>
                        <a:ln w="9525">
                          <a:solidFill>
                            <a:srgbClr val="000000"/>
                          </a:solidFill>
                        </a:ln>
                        <a:effectLst/>
                      </wps:spPr>
                      <wps:bodyPr/>
                    </wps:wsp>
                  </a:graphicData>
                </a:graphic>
              </wp:anchor>
            </w:drawing>
          </mc:Choice>
          <mc:Fallback>
            <w:pict>
              <v:line id="_x0000_s1026" o:spid="_x0000_s1026" o:spt="20" style="position:absolute;left:0pt;margin-left:0pt;margin-top:0pt;height:0pt;width:440pt;z-index:251660288;mso-width-relative:page;mso-height-relative:page;" filled="f" stroked="t" coordsize="21600,21600" o:gfxdata="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&#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rOS30AAAAAIBAAAPAAAAAAAAAAEAIAAAACIAAABk&#10;cnMvZG93bnJldi54bWxQSwECFAAUAAAACACHTuJAlVzlZ9UBAACVAwAADgAAAAAAAAABACAAAAAf&#10;AQAAZHJzL2Uyb0RvYy54bWxQSwUGAAAAAAYABgBZAQAAZgUAAAAA&#10;">
                <v:fill on="f" focussize="0,0"/>
                <v:stroke color="#000000" joinstyle="round"/>
                <v:imagedata o:title=""/>
                <o:lock v:ext="edit" aspectratio="f"/>
              </v:line>
            </w:pict>
          </mc:Fallback>
        </mc:AlternateContent>
      </w:r>
      <w:r>
        <w:rPr>
          <w:rFonts w:hint="eastAsia" w:ascii="仿宋_GB2312" w:hAnsi="宋体" w:eastAsia="仿宋_GB2312" w:cs="Times New Roman"/>
          <w:color w:val="000000"/>
          <w:sz w:val="32"/>
          <w:szCs w:val="32"/>
        </w:rPr>
        <w:t xml:space="preserve">皖江工学院管理学院       </w:t>
      </w:r>
      <w:r>
        <w:rPr>
          <w:rFonts w:ascii="仿宋_GB2312" w:hAnsi="宋体" w:eastAsia="仿宋_GB2312" w:cs="Times New Roman"/>
          <w:color w:val="000000"/>
          <w:sz w:val="32"/>
          <w:szCs w:val="32"/>
        </w:rPr>
        <w:t>202</w:t>
      </w:r>
      <w:r>
        <w:rPr>
          <w:rFonts w:hint="eastAsia" w:ascii="仿宋_GB2312" w:hAnsi="宋体" w:eastAsia="仿宋_GB2312" w:cs="Times New Roman"/>
          <w:color w:val="000000"/>
          <w:sz w:val="32"/>
          <w:szCs w:val="32"/>
        </w:rPr>
        <w:t>4年9月9日印发</w:t>
      </w:r>
    </w:p>
    <w:p w14:paraId="3329F388">
      <w:pPr>
        <w:widowControl/>
        <w:jc w:val="left"/>
        <w:rPr>
          <w:rFonts w:ascii="等线" w:hAnsi="等线" w:eastAsia="等线" w:cs="Times New Roman"/>
          <w:szCs w:val="22"/>
        </w:rPr>
      </w:pPr>
    </w:p>
    <w:p w14:paraId="65F5448C">
      <w:pPr>
        <w:spacing w:line="500" w:lineRule="exact"/>
        <w:rPr>
          <w:rFonts w:ascii="仿宋_GB2312" w:hAnsi="宋体" w:eastAsia="仿宋_GB2312" w:cs="Times New Roman"/>
          <w:color w:val="000000"/>
          <w:sz w:val="32"/>
          <w:szCs w:val="32"/>
        </w:rPr>
      </w:pPr>
    </w:p>
    <w:p w14:paraId="78B4D16C">
      <w:pPr>
        <w:spacing w:line="500" w:lineRule="exact"/>
        <w:rPr>
          <w:rFonts w:ascii="仿宋_GB2312" w:hAnsi="宋体" w:eastAsia="仿宋_GB2312" w:cs="Times New Roman"/>
          <w:color w:val="000000"/>
          <w:sz w:val="32"/>
          <w:szCs w:val="32"/>
        </w:rPr>
      </w:pPr>
    </w:p>
    <w:p w14:paraId="055FD04D">
      <w:pPr>
        <w:spacing w:line="500" w:lineRule="exact"/>
        <w:rPr>
          <w:rFonts w:ascii="仿宋_GB2312" w:hAnsi="宋体" w:eastAsia="仿宋_GB2312" w:cs="Times New Roman"/>
          <w:color w:val="000000"/>
          <w:sz w:val="32"/>
          <w:szCs w:val="32"/>
        </w:rPr>
      </w:pPr>
    </w:p>
    <w:p w14:paraId="01B22E5F">
      <w:pPr>
        <w:spacing w:line="500" w:lineRule="exact"/>
        <w:rPr>
          <w:rFonts w:ascii="仿宋_GB2312" w:hAnsi="宋体" w:eastAsia="仿宋_GB2312" w:cs="Times New Roman"/>
          <w:color w:val="000000"/>
          <w:sz w:val="32"/>
          <w:szCs w:val="32"/>
        </w:rPr>
      </w:pPr>
    </w:p>
    <w:p w14:paraId="2AD028D1">
      <w:pPr>
        <w:spacing w:line="500" w:lineRule="exact"/>
        <w:rPr>
          <w:rFonts w:ascii="仿宋_GB2312" w:hAnsi="宋体" w:eastAsia="仿宋_GB2312" w:cs="Times New Roman"/>
          <w:color w:val="000000"/>
          <w:sz w:val="32"/>
          <w:szCs w:val="32"/>
        </w:rPr>
      </w:pPr>
    </w:p>
    <w:p w14:paraId="23096C27">
      <w:pPr>
        <w:spacing w:line="500" w:lineRule="exact"/>
        <w:rPr>
          <w:rFonts w:ascii="仿宋_GB2312" w:hAnsi="宋体" w:eastAsia="仿宋_GB2312" w:cs="Times New Roman"/>
          <w:color w:val="000000"/>
          <w:sz w:val="32"/>
          <w:szCs w:val="32"/>
        </w:rPr>
      </w:pPr>
    </w:p>
    <w:p w14:paraId="3A7199A5">
      <w:pPr>
        <w:spacing w:line="500" w:lineRule="exact"/>
        <w:rPr>
          <w:rFonts w:ascii="仿宋_GB2312" w:hAnsi="宋体" w:eastAsia="仿宋_GB2312" w:cs="Times New Roman"/>
          <w:color w:val="000000"/>
          <w:sz w:val="32"/>
          <w:szCs w:val="32"/>
        </w:rPr>
      </w:pPr>
    </w:p>
    <w:p w14:paraId="29EEB56E">
      <w:pPr>
        <w:spacing w:line="500" w:lineRule="exact"/>
        <w:rPr>
          <w:rFonts w:ascii="仿宋_GB2312" w:hAnsi="宋体" w:eastAsia="仿宋_GB2312" w:cs="Times New Roman"/>
          <w:color w:val="000000"/>
          <w:sz w:val="32"/>
          <w:szCs w:val="32"/>
        </w:rPr>
      </w:pPr>
    </w:p>
    <w:p w14:paraId="4460C3F2">
      <w:pPr>
        <w:spacing w:line="500" w:lineRule="exact"/>
        <w:rPr>
          <w:rFonts w:ascii="仿宋_GB2312" w:hAnsi="宋体" w:eastAsia="仿宋_GB2312" w:cs="Times New Roman"/>
          <w:color w:val="000000"/>
          <w:sz w:val="32"/>
          <w:szCs w:val="32"/>
        </w:rPr>
      </w:pPr>
    </w:p>
    <w:p w14:paraId="1767D9CA">
      <w:pPr>
        <w:rPr>
          <w:rFonts w:hint="eastAsia" w:ascii="仿宋" w:hAnsi="仿宋" w:eastAsia="仿宋" w:cs="Times New Roman"/>
          <w:sz w:val="28"/>
          <w:szCs w:val="28"/>
        </w:rPr>
      </w:pPr>
    </w:p>
    <w:p w14:paraId="4BBCA877">
      <w:pPr>
        <w:rPr>
          <w:rFonts w:hint="eastAsia" w:ascii="仿宋" w:hAnsi="仿宋" w:eastAsia="仿宋" w:cs="Times New Roman"/>
          <w:sz w:val="28"/>
          <w:szCs w:val="28"/>
        </w:rPr>
      </w:pPr>
    </w:p>
    <w:p w14:paraId="03C2E5C9">
      <w:pPr>
        <w:rPr>
          <w:rFonts w:hint="eastAsia" w:ascii="仿宋" w:hAnsi="仿宋" w:eastAsia="仿宋" w:cs="Times New Roman"/>
          <w:sz w:val="28"/>
          <w:szCs w:val="28"/>
        </w:rPr>
      </w:pPr>
    </w:p>
    <w:p w14:paraId="7907B336">
      <w:pPr>
        <w:rPr>
          <w:rFonts w:hint="eastAsia" w:ascii="仿宋" w:hAnsi="仿宋" w:eastAsia="仿宋" w:cs="Times New Roman"/>
          <w:sz w:val="28"/>
          <w:szCs w:val="28"/>
        </w:rPr>
      </w:pPr>
    </w:p>
    <w:p w14:paraId="00A01C16">
      <w:pPr>
        <w:rPr>
          <w:rFonts w:hint="eastAsia" w:ascii="仿宋" w:hAnsi="仿宋" w:eastAsia="仿宋" w:cs="Times New Roman"/>
          <w:sz w:val="28"/>
          <w:szCs w:val="28"/>
        </w:rPr>
      </w:pPr>
    </w:p>
    <w:p w14:paraId="2548CC07">
      <w:pPr>
        <w:rPr>
          <w:rFonts w:hint="eastAsia" w:ascii="仿宋" w:hAnsi="仿宋" w:eastAsia="仿宋" w:cs="Times New Roman"/>
          <w:sz w:val="28"/>
          <w:szCs w:val="28"/>
        </w:rPr>
      </w:pPr>
    </w:p>
    <w:p w14:paraId="5FD76CC8">
      <w:pPr>
        <w:rPr>
          <w:rFonts w:hint="eastAsia" w:ascii="仿宋" w:hAnsi="仿宋" w:eastAsia="仿宋" w:cs="Times New Roman"/>
          <w:sz w:val="28"/>
          <w:szCs w:val="28"/>
        </w:rPr>
      </w:pPr>
    </w:p>
    <w:p w14:paraId="55E6D51C">
      <w:pPr>
        <w:rPr>
          <w:rFonts w:ascii="仿宋" w:hAnsi="仿宋" w:eastAsia="仿宋" w:cs="Times New Roman"/>
          <w:sz w:val="28"/>
          <w:szCs w:val="28"/>
        </w:rPr>
      </w:pPr>
      <w:bookmarkStart w:id="5" w:name="_GoBack"/>
      <w:bookmarkEnd w:id="5"/>
      <w:r>
        <w:rPr>
          <w:rFonts w:hint="eastAsia" w:ascii="仿宋" w:hAnsi="仿宋" w:eastAsia="仿宋" w:cs="Times New Roman"/>
          <w:sz w:val="28"/>
          <w:szCs w:val="28"/>
        </w:rPr>
        <w:t>附件：</w:t>
      </w:r>
    </w:p>
    <w:p w14:paraId="29F4BA96">
      <w:pPr>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皖江工学院管理学院2024级“闻天班”报名申请表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33"/>
        <w:gridCol w:w="1760"/>
        <w:gridCol w:w="2270"/>
        <w:gridCol w:w="2191"/>
      </w:tblGrid>
      <w:tr w14:paraId="645B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1" w:type="dxa"/>
            <w:gridSpan w:val="2"/>
            <w:vAlign w:val="center"/>
          </w:tcPr>
          <w:p w14:paraId="76EF83F2">
            <w:pPr>
              <w:spacing w:line="320" w:lineRule="exact"/>
              <w:jc w:val="center"/>
              <w:rPr>
                <w:rFonts w:ascii="仿宋" w:hAnsi="仿宋" w:eastAsia="仿宋" w:cs="仿宋_GB2312"/>
                <w:sz w:val="24"/>
                <w:szCs w:val="22"/>
              </w:rPr>
            </w:pPr>
            <w:r>
              <w:rPr>
                <w:rFonts w:hint="eastAsia" w:ascii="仿宋" w:hAnsi="仿宋" w:eastAsia="仿宋" w:cs="仿宋_GB2312"/>
                <w:sz w:val="24"/>
                <w:szCs w:val="22"/>
              </w:rPr>
              <w:t>学号</w:t>
            </w:r>
          </w:p>
        </w:tc>
        <w:tc>
          <w:tcPr>
            <w:tcW w:w="1760" w:type="dxa"/>
            <w:vAlign w:val="center"/>
          </w:tcPr>
          <w:p w14:paraId="42B53471">
            <w:pPr>
              <w:spacing w:line="320" w:lineRule="exact"/>
              <w:jc w:val="center"/>
              <w:rPr>
                <w:rFonts w:ascii="仿宋" w:hAnsi="仿宋" w:eastAsia="仿宋" w:cs="仿宋_GB2312"/>
                <w:sz w:val="24"/>
                <w:szCs w:val="22"/>
              </w:rPr>
            </w:pPr>
          </w:p>
        </w:tc>
        <w:tc>
          <w:tcPr>
            <w:tcW w:w="2270" w:type="dxa"/>
            <w:vAlign w:val="center"/>
          </w:tcPr>
          <w:p w14:paraId="4A9C6DE8">
            <w:pPr>
              <w:spacing w:line="320" w:lineRule="exact"/>
              <w:jc w:val="center"/>
              <w:rPr>
                <w:rFonts w:ascii="仿宋" w:hAnsi="仿宋" w:eastAsia="仿宋" w:cs="仿宋_GB2312"/>
                <w:sz w:val="24"/>
                <w:szCs w:val="22"/>
              </w:rPr>
            </w:pPr>
            <w:r>
              <w:rPr>
                <w:rFonts w:hint="eastAsia" w:ascii="仿宋" w:hAnsi="仿宋" w:eastAsia="仿宋" w:cs="仿宋_GB2312"/>
                <w:sz w:val="24"/>
                <w:szCs w:val="22"/>
              </w:rPr>
              <w:t>姓名</w:t>
            </w:r>
          </w:p>
        </w:tc>
        <w:tc>
          <w:tcPr>
            <w:tcW w:w="2191" w:type="dxa"/>
            <w:vAlign w:val="center"/>
          </w:tcPr>
          <w:p w14:paraId="230CDF0B">
            <w:pPr>
              <w:spacing w:line="320" w:lineRule="exact"/>
              <w:rPr>
                <w:rFonts w:ascii="仿宋" w:hAnsi="仿宋" w:eastAsia="仿宋" w:cs="仿宋_GB2312"/>
                <w:sz w:val="24"/>
                <w:szCs w:val="22"/>
              </w:rPr>
            </w:pPr>
          </w:p>
        </w:tc>
      </w:tr>
      <w:tr w14:paraId="4514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1" w:type="dxa"/>
            <w:gridSpan w:val="2"/>
            <w:vAlign w:val="center"/>
          </w:tcPr>
          <w:p w14:paraId="047D032B">
            <w:pPr>
              <w:spacing w:line="320" w:lineRule="exact"/>
              <w:rPr>
                <w:rFonts w:ascii="仿宋" w:hAnsi="仿宋" w:eastAsia="仿宋" w:cs="仿宋_GB2312"/>
                <w:sz w:val="24"/>
                <w:szCs w:val="22"/>
              </w:rPr>
            </w:pPr>
            <w:r>
              <w:rPr>
                <w:rFonts w:hint="eastAsia" w:ascii="仿宋" w:hAnsi="仿宋" w:eastAsia="仿宋" w:cs="仿宋_GB2312"/>
                <w:sz w:val="24"/>
                <w:szCs w:val="22"/>
              </w:rPr>
              <w:t>身份证号</w:t>
            </w:r>
          </w:p>
        </w:tc>
        <w:tc>
          <w:tcPr>
            <w:tcW w:w="6221" w:type="dxa"/>
            <w:gridSpan w:val="3"/>
            <w:vAlign w:val="center"/>
          </w:tcPr>
          <w:p w14:paraId="0644421A">
            <w:pPr>
              <w:spacing w:line="320" w:lineRule="exact"/>
              <w:rPr>
                <w:rFonts w:ascii="仿宋" w:hAnsi="仿宋" w:eastAsia="仿宋" w:cs="仿宋_GB2312"/>
                <w:sz w:val="24"/>
                <w:szCs w:val="22"/>
              </w:rPr>
            </w:pPr>
          </w:p>
        </w:tc>
      </w:tr>
      <w:tr w14:paraId="5A91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1" w:type="dxa"/>
            <w:gridSpan w:val="2"/>
            <w:vAlign w:val="center"/>
          </w:tcPr>
          <w:p w14:paraId="2442581B">
            <w:pPr>
              <w:spacing w:line="320" w:lineRule="exact"/>
              <w:rPr>
                <w:rFonts w:ascii="仿宋" w:hAnsi="仿宋" w:eastAsia="仿宋" w:cs="仿宋_GB2312"/>
                <w:sz w:val="24"/>
                <w:szCs w:val="22"/>
              </w:rPr>
            </w:pPr>
            <w:r>
              <w:rPr>
                <w:rFonts w:hint="eastAsia" w:ascii="仿宋" w:hAnsi="仿宋" w:eastAsia="仿宋" w:cs="仿宋_GB2312"/>
                <w:sz w:val="24"/>
                <w:szCs w:val="22"/>
              </w:rPr>
              <w:t>生源所在地</w:t>
            </w:r>
          </w:p>
        </w:tc>
        <w:tc>
          <w:tcPr>
            <w:tcW w:w="6221" w:type="dxa"/>
            <w:gridSpan w:val="3"/>
            <w:vAlign w:val="center"/>
          </w:tcPr>
          <w:p w14:paraId="42E406F4">
            <w:pPr>
              <w:spacing w:line="320" w:lineRule="exact"/>
              <w:rPr>
                <w:rFonts w:ascii="仿宋" w:hAnsi="仿宋" w:eastAsia="仿宋" w:cs="仿宋_GB2312"/>
                <w:sz w:val="24"/>
                <w:szCs w:val="22"/>
              </w:rPr>
            </w:pPr>
          </w:p>
        </w:tc>
      </w:tr>
      <w:tr w14:paraId="4A99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1" w:type="dxa"/>
            <w:gridSpan w:val="2"/>
            <w:vAlign w:val="bottom"/>
          </w:tcPr>
          <w:p w14:paraId="73F748B7">
            <w:pPr>
              <w:spacing w:line="320" w:lineRule="exact"/>
              <w:rPr>
                <w:rFonts w:ascii="仿宋" w:hAnsi="仿宋" w:eastAsia="仿宋" w:cs="仿宋_GB2312"/>
                <w:sz w:val="24"/>
                <w:szCs w:val="22"/>
              </w:rPr>
            </w:pPr>
            <w:r>
              <w:rPr>
                <w:rFonts w:hint="eastAsia" w:ascii="仿宋" w:hAnsi="仿宋" w:eastAsia="仿宋" w:cs="仿宋_GB2312"/>
                <w:sz w:val="24"/>
                <w:szCs w:val="22"/>
              </w:rPr>
              <w:t>现就读学院</w:t>
            </w:r>
          </w:p>
        </w:tc>
        <w:tc>
          <w:tcPr>
            <w:tcW w:w="1760" w:type="dxa"/>
            <w:vAlign w:val="center"/>
          </w:tcPr>
          <w:p w14:paraId="2C19A931">
            <w:pPr>
              <w:spacing w:line="320" w:lineRule="exact"/>
              <w:rPr>
                <w:rFonts w:ascii="仿宋" w:hAnsi="仿宋" w:eastAsia="仿宋" w:cs="仿宋_GB2312"/>
                <w:sz w:val="24"/>
                <w:szCs w:val="22"/>
              </w:rPr>
            </w:pPr>
          </w:p>
        </w:tc>
        <w:tc>
          <w:tcPr>
            <w:tcW w:w="2270" w:type="dxa"/>
            <w:vAlign w:val="center"/>
          </w:tcPr>
          <w:p w14:paraId="031E691E">
            <w:pPr>
              <w:spacing w:line="320" w:lineRule="exact"/>
              <w:rPr>
                <w:rFonts w:ascii="仿宋" w:hAnsi="仿宋" w:eastAsia="仿宋" w:cs="仿宋_GB2312"/>
                <w:sz w:val="24"/>
                <w:szCs w:val="22"/>
              </w:rPr>
            </w:pPr>
            <w:r>
              <w:rPr>
                <w:rFonts w:hint="eastAsia" w:ascii="仿宋" w:hAnsi="仿宋" w:eastAsia="仿宋" w:cs="仿宋_GB2312"/>
                <w:sz w:val="24"/>
                <w:szCs w:val="22"/>
              </w:rPr>
              <w:t>现就读专业</w:t>
            </w:r>
          </w:p>
        </w:tc>
        <w:tc>
          <w:tcPr>
            <w:tcW w:w="2191" w:type="dxa"/>
            <w:vAlign w:val="center"/>
          </w:tcPr>
          <w:p w14:paraId="27A3B0DB">
            <w:pPr>
              <w:spacing w:line="320" w:lineRule="exact"/>
              <w:rPr>
                <w:rFonts w:ascii="仿宋" w:hAnsi="仿宋" w:eastAsia="仿宋" w:cs="仿宋_GB2312"/>
                <w:sz w:val="24"/>
                <w:szCs w:val="22"/>
              </w:rPr>
            </w:pPr>
          </w:p>
        </w:tc>
      </w:tr>
      <w:tr w14:paraId="69EB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1" w:type="dxa"/>
            <w:gridSpan w:val="2"/>
            <w:vAlign w:val="center"/>
          </w:tcPr>
          <w:p w14:paraId="0213849B">
            <w:pPr>
              <w:spacing w:line="320" w:lineRule="exact"/>
              <w:rPr>
                <w:rFonts w:ascii="仿宋" w:hAnsi="仿宋" w:eastAsia="仿宋" w:cs="仿宋_GB2312"/>
                <w:sz w:val="24"/>
                <w:szCs w:val="22"/>
              </w:rPr>
            </w:pPr>
            <w:r>
              <w:rPr>
                <w:rFonts w:hint="eastAsia" w:ascii="仿宋" w:hAnsi="仿宋" w:eastAsia="仿宋" w:cs="仿宋_GB2312"/>
                <w:sz w:val="24"/>
                <w:szCs w:val="22"/>
              </w:rPr>
              <w:t>申请“闻天班”学院</w:t>
            </w:r>
          </w:p>
        </w:tc>
        <w:tc>
          <w:tcPr>
            <w:tcW w:w="1760" w:type="dxa"/>
            <w:vAlign w:val="center"/>
          </w:tcPr>
          <w:p w14:paraId="025E6A3B">
            <w:pPr>
              <w:spacing w:line="320" w:lineRule="exact"/>
              <w:rPr>
                <w:rFonts w:ascii="仿宋" w:hAnsi="仿宋" w:eastAsia="仿宋" w:cs="仿宋_GB2312"/>
                <w:sz w:val="24"/>
                <w:szCs w:val="22"/>
              </w:rPr>
            </w:pPr>
          </w:p>
        </w:tc>
        <w:tc>
          <w:tcPr>
            <w:tcW w:w="2270" w:type="dxa"/>
            <w:vAlign w:val="center"/>
          </w:tcPr>
          <w:p w14:paraId="2512E80A">
            <w:pPr>
              <w:spacing w:line="320" w:lineRule="exact"/>
              <w:rPr>
                <w:rFonts w:ascii="仿宋" w:hAnsi="仿宋" w:eastAsia="仿宋" w:cs="仿宋_GB2312"/>
                <w:sz w:val="24"/>
                <w:szCs w:val="22"/>
              </w:rPr>
            </w:pPr>
            <w:r>
              <w:rPr>
                <w:rFonts w:hint="eastAsia" w:ascii="仿宋" w:hAnsi="仿宋" w:eastAsia="仿宋" w:cs="仿宋_GB2312"/>
                <w:sz w:val="24"/>
                <w:szCs w:val="22"/>
              </w:rPr>
              <w:t>申请“闻天班”专业</w:t>
            </w:r>
          </w:p>
        </w:tc>
        <w:tc>
          <w:tcPr>
            <w:tcW w:w="2191" w:type="dxa"/>
            <w:vAlign w:val="center"/>
          </w:tcPr>
          <w:p w14:paraId="3A6AE852">
            <w:pPr>
              <w:spacing w:line="320" w:lineRule="exact"/>
              <w:rPr>
                <w:rFonts w:ascii="仿宋" w:hAnsi="仿宋" w:eastAsia="仿宋" w:cs="仿宋_GB2312"/>
                <w:sz w:val="24"/>
                <w:szCs w:val="22"/>
              </w:rPr>
            </w:pPr>
          </w:p>
        </w:tc>
      </w:tr>
      <w:tr w14:paraId="7AA8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1" w:type="dxa"/>
            <w:gridSpan w:val="2"/>
            <w:vAlign w:val="center"/>
          </w:tcPr>
          <w:p w14:paraId="2677E1E4">
            <w:pPr>
              <w:spacing w:line="320" w:lineRule="exact"/>
              <w:rPr>
                <w:rFonts w:ascii="仿宋" w:hAnsi="仿宋" w:eastAsia="仿宋" w:cs="仿宋_GB2312"/>
                <w:sz w:val="24"/>
                <w:szCs w:val="22"/>
              </w:rPr>
            </w:pPr>
            <w:r>
              <w:rPr>
                <w:rFonts w:hint="eastAsia" w:ascii="仿宋" w:hAnsi="仿宋" w:eastAsia="仿宋" w:cs="仿宋_GB2312"/>
                <w:sz w:val="24"/>
                <w:szCs w:val="22"/>
              </w:rPr>
              <w:t>高考总分</w:t>
            </w:r>
          </w:p>
        </w:tc>
        <w:tc>
          <w:tcPr>
            <w:tcW w:w="6221" w:type="dxa"/>
            <w:gridSpan w:val="3"/>
            <w:vAlign w:val="center"/>
          </w:tcPr>
          <w:p w14:paraId="1A851AC0">
            <w:pPr>
              <w:spacing w:line="320" w:lineRule="exact"/>
              <w:rPr>
                <w:rFonts w:ascii="仿宋" w:hAnsi="仿宋" w:eastAsia="仿宋" w:cs="仿宋_GB2312"/>
                <w:sz w:val="24"/>
                <w:szCs w:val="22"/>
              </w:rPr>
            </w:pPr>
          </w:p>
        </w:tc>
      </w:tr>
      <w:tr w14:paraId="3B6E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01" w:type="dxa"/>
            <w:gridSpan w:val="2"/>
            <w:vAlign w:val="center"/>
          </w:tcPr>
          <w:p w14:paraId="19C17524">
            <w:pPr>
              <w:spacing w:line="320" w:lineRule="exact"/>
              <w:rPr>
                <w:rFonts w:ascii="仿宋" w:hAnsi="仿宋" w:eastAsia="仿宋" w:cs="仿宋_GB2312"/>
                <w:sz w:val="24"/>
                <w:szCs w:val="22"/>
              </w:rPr>
            </w:pPr>
            <w:r>
              <w:rPr>
                <w:rFonts w:hint="eastAsia" w:ascii="仿宋" w:hAnsi="仿宋" w:eastAsia="仿宋" w:cs="仿宋_GB2312"/>
                <w:sz w:val="24"/>
                <w:szCs w:val="22"/>
              </w:rPr>
              <w:t>高考数学分数</w:t>
            </w:r>
          </w:p>
        </w:tc>
        <w:tc>
          <w:tcPr>
            <w:tcW w:w="1760" w:type="dxa"/>
            <w:vAlign w:val="center"/>
          </w:tcPr>
          <w:p w14:paraId="10A25059">
            <w:pPr>
              <w:spacing w:line="320" w:lineRule="exact"/>
              <w:rPr>
                <w:rFonts w:ascii="仿宋" w:hAnsi="仿宋" w:eastAsia="仿宋" w:cs="仿宋_GB2312"/>
                <w:sz w:val="24"/>
                <w:szCs w:val="22"/>
              </w:rPr>
            </w:pPr>
          </w:p>
        </w:tc>
        <w:tc>
          <w:tcPr>
            <w:tcW w:w="2270" w:type="dxa"/>
            <w:vAlign w:val="center"/>
          </w:tcPr>
          <w:p w14:paraId="081BD228">
            <w:pPr>
              <w:spacing w:line="320" w:lineRule="exact"/>
              <w:rPr>
                <w:rFonts w:ascii="仿宋" w:hAnsi="仿宋" w:eastAsia="仿宋" w:cs="仿宋_GB2312"/>
                <w:sz w:val="24"/>
                <w:szCs w:val="22"/>
              </w:rPr>
            </w:pPr>
            <w:r>
              <w:rPr>
                <w:rFonts w:hint="eastAsia" w:ascii="仿宋" w:hAnsi="仿宋" w:eastAsia="仿宋" w:cs="仿宋_GB2312"/>
                <w:sz w:val="24"/>
                <w:szCs w:val="22"/>
              </w:rPr>
              <w:t>高考英语分数</w:t>
            </w:r>
          </w:p>
        </w:tc>
        <w:tc>
          <w:tcPr>
            <w:tcW w:w="2191" w:type="dxa"/>
            <w:vAlign w:val="center"/>
          </w:tcPr>
          <w:p w14:paraId="32102AB7">
            <w:pPr>
              <w:spacing w:line="320" w:lineRule="exact"/>
              <w:rPr>
                <w:rFonts w:ascii="仿宋" w:hAnsi="仿宋" w:eastAsia="仿宋" w:cs="仿宋_GB2312"/>
                <w:sz w:val="24"/>
                <w:szCs w:val="22"/>
              </w:rPr>
            </w:pPr>
          </w:p>
        </w:tc>
      </w:tr>
      <w:tr w14:paraId="2D4F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668" w:type="dxa"/>
            <w:vAlign w:val="center"/>
          </w:tcPr>
          <w:p w14:paraId="4F50E769">
            <w:pPr>
              <w:spacing w:line="320" w:lineRule="exact"/>
              <w:rPr>
                <w:rFonts w:ascii="仿宋" w:hAnsi="仿宋" w:eastAsia="仿宋" w:cs="仿宋_GB2312"/>
                <w:sz w:val="24"/>
                <w:szCs w:val="22"/>
              </w:rPr>
            </w:pPr>
            <w:r>
              <w:rPr>
                <w:rFonts w:hint="eastAsia" w:ascii="仿宋" w:hAnsi="仿宋" w:eastAsia="仿宋" w:cs="仿宋_GB2312"/>
                <w:sz w:val="24"/>
                <w:szCs w:val="22"/>
              </w:rPr>
              <w:t>申请理由</w:t>
            </w:r>
          </w:p>
        </w:tc>
        <w:tc>
          <w:tcPr>
            <w:tcW w:w="6854" w:type="dxa"/>
            <w:gridSpan w:val="4"/>
            <w:vAlign w:val="center"/>
          </w:tcPr>
          <w:p w14:paraId="10F906EC">
            <w:pPr>
              <w:spacing w:line="320" w:lineRule="exact"/>
              <w:ind w:right="105"/>
              <w:rPr>
                <w:rFonts w:ascii="仿宋" w:hAnsi="仿宋" w:eastAsia="仿宋" w:cs="仿宋_GB2312"/>
                <w:sz w:val="24"/>
                <w:szCs w:val="22"/>
              </w:rPr>
            </w:pPr>
          </w:p>
          <w:p w14:paraId="6225F1B2">
            <w:pPr>
              <w:spacing w:line="320" w:lineRule="exact"/>
              <w:ind w:right="105"/>
              <w:rPr>
                <w:rFonts w:ascii="仿宋" w:hAnsi="仿宋" w:eastAsia="仿宋" w:cs="仿宋_GB2312"/>
                <w:sz w:val="24"/>
                <w:szCs w:val="22"/>
              </w:rPr>
            </w:pPr>
          </w:p>
          <w:p w14:paraId="65FD67AB">
            <w:pPr>
              <w:spacing w:line="320" w:lineRule="exact"/>
              <w:ind w:right="105"/>
              <w:rPr>
                <w:rFonts w:ascii="仿宋" w:hAnsi="仿宋" w:eastAsia="仿宋" w:cs="仿宋_GB2312"/>
                <w:sz w:val="24"/>
                <w:szCs w:val="22"/>
              </w:rPr>
            </w:pPr>
          </w:p>
          <w:p w14:paraId="039631A8">
            <w:pPr>
              <w:spacing w:line="320" w:lineRule="exact"/>
              <w:ind w:right="105"/>
              <w:rPr>
                <w:rFonts w:ascii="仿宋" w:hAnsi="仿宋" w:eastAsia="仿宋" w:cs="仿宋_GB2312"/>
                <w:sz w:val="24"/>
                <w:szCs w:val="22"/>
              </w:rPr>
            </w:pPr>
          </w:p>
          <w:p w14:paraId="66F6DCDE">
            <w:pPr>
              <w:spacing w:line="320" w:lineRule="exact"/>
              <w:ind w:right="105"/>
              <w:rPr>
                <w:rFonts w:ascii="仿宋" w:hAnsi="仿宋" w:eastAsia="仿宋" w:cs="仿宋_GB2312"/>
                <w:sz w:val="24"/>
                <w:szCs w:val="22"/>
              </w:rPr>
            </w:pPr>
          </w:p>
          <w:p w14:paraId="60710D12">
            <w:pPr>
              <w:wordWrap w:val="0"/>
              <w:spacing w:line="320" w:lineRule="exact"/>
              <w:ind w:right="78" w:firstLine="1320" w:firstLineChars="550"/>
              <w:jc w:val="center"/>
              <w:rPr>
                <w:rFonts w:ascii="仿宋" w:hAnsi="仿宋" w:eastAsia="仿宋" w:cs="仿宋_GB2312"/>
                <w:sz w:val="24"/>
                <w:szCs w:val="22"/>
              </w:rPr>
            </w:pPr>
            <w:r>
              <w:rPr>
                <w:rFonts w:hint="eastAsia" w:ascii="仿宋" w:hAnsi="仿宋" w:eastAsia="仿宋" w:cs="仿宋_GB2312"/>
                <w:sz w:val="24"/>
                <w:szCs w:val="22"/>
              </w:rPr>
              <w:t xml:space="preserve">      学生签名：           年    月    日</w:t>
            </w:r>
          </w:p>
          <w:p w14:paraId="40786E1B">
            <w:pPr>
              <w:wordWrap w:val="0"/>
              <w:spacing w:line="320" w:lineRule="exact"/>
              <w:ind w:right="78" w:firstLine="1320" w:firstLineChars="550"/>
              <w:jc w:val="center"/>
              <w:rPr>
                <w:rFonts w:ascii="仿宋" w:hAnsi="仿宋" w:eastAsia="仿宋" w:cs="仿宋_GB2312"/>
                <w:sz w:val="24"/>
                <w:szCs w:val="22"/>
              </w:rPr>
            </w:pPr>
          </w:p>
        </w:tc>
      </w:tr>
      <w:tr w14:paraId="7FC6F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668" w:type="dxa"/>
            <w:vAlign w:val="center"/>
          </w:tcPr>
          <w:p w14:paraId="679BA852">
            <w:pPr>
              <w:spacing w:line="320" w:lineRule="exact"/>
              <w:rPr>
                <w:rFonts w:ascii="仿宋" w:hAnsi="仿宋" w:eastAsia="仿宋" w:cs="仿宋_GB2312"/>
                <w:sz w:val="24"/>
                <w:szCs w:val="22"/>
              </w:rPr>
            </w:pPr>
            <w:r>
              <w:rPr>
                <w:rFonts w:hint="eastAsia" w:ascii="仿宋" w:hAnsi="仿宋" w:eastAsia="仿宋" w:cs="仿宋_GB2312"/>
                <w:sz w:val="24"/>
                <w:szCs w:val="22"/>
              </w:rPr>
              <w:t>高中阶段学科竞赛获奖情况</w:t>
            </w:r>
          </w:p>
        </w:tc>
        <w:tc>
          <w:tcPr>
            <w:tcW w:w="6854" w:type="dxa"/>
            <w:gridSpan w:val="4"/>
            <w:vAlign w:val="center"/>
          </w:tcPr>
          <w:p w14:paraId="7BE00FB5">
            <w:pPr>
              <w:spacing w:line="320" w:lineRule="exact"/>
              <w:ind w:right="105"/>
              <w:jc w:val="left"/>
              <w:rPr>
                <w:rFonts w:ascii="仿宋" w:hAnsi="仿宋" w:eastAsia="仿宋" w:cs="仿宋_GB2312"/>
                <w:sz w:val="24"/>
                <w:szCs w:val="22"/>
              </w:rPr>
            </w:pPr>
          </w:p>
          <w:p w14:paraId="52AFE199">
            <w:pPr>
              <w:spacing w:line="320" w:lineRule="exact"/>
              <w:ind w:right="105"/>
              <w:jc w:val="left"/>
              <w:rPr>
                <w:rFonts w:ascii="仿宋" w:hAnsi="仿宋" w:eastAsia="仿宋" w:cs="仿宋_GB2312"/>
                <w:sz w:val="24"/>
                <w:szCs w:val="22"/>
              </w:rPr>
            </w:pPr>
          </w:p>
          <w:p w14:paraId="2D1DE48E">
            <w:pPr>
              <w:spacing w:line="320" w:lineRule="exact"/>
              <w:ind w:right="105"/>
              <w:jc w:val="left"/>
              <w:rPr>
                <w:rFonts w:ascii="仿宋" w:hAnsi="仿宋" w:eastAsia="仿宋" w:cs="仿宋_GB2312"/>
                <w:sz w:val="24"/>
                <w:szCs w:val="22"/>
              </w:rPr>
            </w:pPr>
          </w:p>
          <w:p w14:paraId="6D4C89A6">
            <w:pPr>
              <w:spacing w:line="320" w:lineRule="exact"/>
              <w:ind w:right="105"/>
              <w:jc w:val="left"/>
              <w:rPr>
                <w:rFonts w:ascii="仿宋" w:hAnsi="仿宋" w:eastAsia="仿宋" w:cs="仿宋_GB2312"/>
                <w:sz w:val="24"/>
                <w:szCs w:val="22"/>
              </w:rPr>
            </w:pPr>
          </w:p>
          <w:p w14:paraId="1296F52C">
            <w:pPr>
              <w:spacing w:line="320" w:lineRule="exact"/>
              <w:ind w:right="105"/>
              <w:jc w:val="left"/>
              <w:rPr>
                <w:rFonts w:ascii="仿宋" w:hAnsi="仿宋" w:eastAsia="仿宋" w:cs="仿宋_GB2312"/>
                <w:sz w:val="24"/>
                <w:szCs w:val="22"/>
              </w:rPr>
            </w:pPr>
          </w:p>
          <w:p w14:paraId="1393D14D">
            <w:pPr>
              <w:spacing w:line="320" w:lineRule="exact"/>
              <w:ind w:right="105"/>
              <w:jc w:val="right"/>
              <w:rPr>
                <w:rFonts w:ascii="仿宋" w:hAnsi="仿宋" w:eastAsia="仿宋" w:cs="仿宋_GB2312"/>
                <w:sz w:val="24"/>
                <w:szCs w:val="22"/>
              </w:rPr>
            </w:pPr>
            <w:r>
              <w:rPr>
                <w:rFonts w:hint="eastAsia" w:ascii="仿宋" w:hAnsi="仿宋" w:eastAsia="仿宋" w:cs="仿宋_GB2312"/>
                <w:sz w:val="24"/>
                <w:szCs w:val="22"/>
              </w:rPr>
              <w:t>辅导员签名：         年    月    日</w:t>
            </w:r>
          </w:p>
          <w:p w14:paraId="5E7D289D">
            <w:pPr>
              <w:spacing w:line="320" w:lineRule="exact"/>
              <w:ind w:right="105"/>
              <w:jc w:val="right"/>
              <w:rPr>
                <w:rFonts w:ascii="仿宋" w:hAnsi="仿宋" w:eastAsia="仿宋" w:cs="仿宋_GB2312"/>
                <w:sz w:val="24"/>
                <w:szCs w:val="22"/>
              </w:rPr>
            </w:pPr>
          </w:p>
        </w:tc>
      </w:tr>
      <w:tr w14:paraId="1D16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8" w:type="dxa"/>
            <w:vAlign w:val="center"/>
          </w:tcPr>
          <w:p w14:paraId="5CF5DD41">
            <w:pPr>
              <w:spacing w:line="320" w:lineRule="exact"/>
              <w:rPr>
                <w:rFonts w:ascii="仿宋" w:hAnsi="仿宋" w:eastAsia="仿宋" w:cs="仿宋_GB2312"/>
                <w:sz w:val="24"/>
                <w:szCs w:val="22"/>
              </w:rPr>
            </w:pPr>
            <w:r>
              <w:rPr>
                <w:rFonts w:hint="eastAsia" w:ascii="仿宋" w:hAnsi="仿宋" w:eastAsia="仿宋" w:cs="仿宋_GB2312"/>
                <w:sz w:val="24"/>
                <w:szCs w:val="22"/>
              </w:rPr>
              <w:t>学院初审意见</w:t>
            </w:r>
          </w:p>
        </w:tc>
        <w:tc>
          <w:tcPr>
            <w:tcW w:w="6854" w:type="dxa"/>
            <w:gridSpan w:val="4"/>
            <w:vAlign w:val="center"/>
          </w:tcPr>
          <w:p w14:paraId="73A8D550">
            <w:pPr>
              <w:spacing w:line="320" w:lineRule="exact"/>
              <w:ind w:right="105" w:firstLine="2160" w:firstLineChars="900"/>
              <w:rPr>
                <w:rFonts w:ascii="仿宋" w:hAnsi="仿宋" w:eastAsia="仿宋" w:cs="仿宋_GB2312"/>
                <w:sz w:val="24"/>
                <w:szCs w:val="22"/>
              </w:rPr>
            </w:pPr>
          </w:p>
          <w:p w14:paraId="27375C2A">
            <w:pPr>
              <w:spacing w:line="320" w:lineRule="exact"/>
              <w:ind w:right="105" w:firstLine="2160" w:firstLineChars="900"/>
              <w:rPr>
                <w:rFonts w:ascii="仿宋" w:hAnsi="仿宋" w:eastAsia="仿宋" w:cs="仿宋_GB2312"/>
                <w:sz w:val="24"/>
                <w:szCs w:val="22"/>
              </w:rPr>
            </w:pPr>
          </w:p>
          <w:p w14:paraId="6095C41A">
            <w:pPr>
              <w:spacing w:line="320" w:lineRule="exact"/>
              <w:ind w:right="105" w:firstLine="2160" w:firstLineChars="900"/>
              <w:rPr>
                <w:rFonts w:ascii="仿宋" w:hAnsi="仿宋" w:eastAsia="仿宋" w:cs="仿宋_GB2312"/>
                <w:sz w:val="24"/>
                <w:szCs w:val="22"/>
              </w:rPr>
            </w:pPr>
          </w:p>
          <w:p w14:paraId="3B1E0E1A">
            <w:pPr>
              <w:spacing w:line="320" w:lineRule="exact"/>
              <w:ind w:right="105" w:firstLine="2160" w:firstLineChars="900"/>
              <w:rPr>
                <w:rFonts w:ascii="仿宋" w:hAnsi="仿宋" w:eastAsia="仿宋" w:cs="仿宋_GB2312"/>
                <w:sz w:val="24"/>
                <w:szCs w:val="22"/>
              </w:rPr>
            </w:pPr>
          </w:p>
          <w:p w14:paraId="66F70662">
            <w:pPr>
              <w:wordWrap w:val="0"/>
              <w:spacing w:line="320" w:lineRule="exact"/>
              <w:ind w:right="105"/>
              <w:jc w:val="center"/>
              <w:rPr>
                <w:rFonts w:ascii="仿宋" w:hAnsi="仿宋" w:eastAsia="仿宋" w:cs="仿宋_GB2312"/>
                <w:sz w:val="24"/>
                <w:szCs w:val="22"/>
              </w:rPr>
            </w:pPr>
            <w:r>
              <w:rPr>
                <w:rFonts w:hint="eastAsia" w:ascii="仿宋" w:hAnsi="仿宋" w:eastAsia="仿宋" w:cs="仿宋_GB2312"/>
                <w:sz w:val="24"/>
                <w:szCs w:val="22"/>
              </w:rPr>
              <w:t xml:space="preserve">                      签名：           年    月    日</w:t>
            </w:r>
          </w:p>
          <w:p w14:paraId="2A9F4CC3">
            <w:pPr>
              <w:wordWrap w:val="0"/>
              <w:spacing w:line="320" w:lineRule="exact"/>
              <w:ind w:right="105"/>
              <w:jc w:val="right"/>
              <w:rPr>
                <w:rFonts w:ascii="仿宋" w:hAnsi="仿宋" w:eastAsia="仿宋" w:cs="仿宋_GB2312"/>
                <w:sz w:val="24"/>
                <w:szCs w:val="22"/>
              </w:rPr>
            </w:pPr>
          </w:p>
        </w:tc>
      </w:tr>
    </w:tbl>
    <w:p w14:paraId="041F045B">
      <w:pPr>
        <w:jc w:val="left"/>
        <w:rPr>
          <w:rFonts w:ascii="仿宋" w:hAnsi="仿宋" w:eastAsia="仿宋" w:cs="Times New Roman"/>
          <w:bCs/>
          <w:sz w:val="28"/>
          <w:szCs w:val="28"/>
        </w:rPr>
      </w:pPr>
      <w:r>
        <w:rPr>
          <w:rFonts w:hint="eastAsia" w:ascii="仿宋" w:hAnsi="仿宋" w:eastAsia="仿宋" w:cs="Times New Roman"/>
          <w:bCs/>
          <w:sz w:val="28"/>
          <w:szCs w:val="28"/>
        </w:rPr>
        <w:t>备注：高中阶段如有学科竞赛获奖情况的学生请参加面试综合考评时提交获奖证书复印件。</w:t>
      </w:r>
    </w:p>
    <w:p w14:paraId="161C40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MGFlNWQ1N2M5NjFiNjlhMDNjYjBjNzRiZjRjN2UifQ=="/>
  </w:docVars>
  <w:rsids>
    <w:rsidRoot w:val="00000000"/>
    <w:rsid w:val="15197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2024-09-12T09:35:07Z</dcterms:created>
  <dc:creator>Administrator</dc:creator>
  <cp:lastModifiedBy>南南不知北.</cp:lastModifiedBy>
  <dcterms:modified xsi:type="dcterms:W3CDTF">2024-09-12T09:36:04Z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0E3526F6A1C446CABB211B4BB2F650FC_12</vt:lpwstr>
  </property>
</Properties>
</file>